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D5161" w14:textId="4B4220D5" w:rsidR="00D477EC" w:rsidRPr="00E13A7E" w:rsidRDefault="00D477EC" w:rsidP="00E13A7E">
      <w:pPr>
        <w:tabs>
          <w:tab w:val="center" w:pos="4536"/>
          <w:tab w:val="right" w:pos="9420"/>
        </w:tabs>
        <w:overflowPunct w:val="0"/>
        <w:autoSpaceDE w:val="0"/>
        <w:autoSpaceDN w:val="0"/>
        <w:adjustRightInd w:val="0"/>
        <w:ind w:right="2"/>
        <w:textAlignment w:val="baseline"/>
        <w:rPr>
          <w:rFonts w:ascii="Arial" w:eastAsia="SimSun" w:hAnsi="Arial" w:cs="Arial"/>
          <w:b/>
          <w:bCs/>
          <w:color w:val="000000"/>
          <w:sz w:val="22"/>
          <w:szCs w:val="20"/>
          <w:lang w:eastAsia="ja-JP"/>
        </w:rPr>
      </w:pPr>
      <w:r w:rsidRPr="00E13A7E">
        <w:rPr>
          <w:rFonts w:ascii="Arial" w:eastAsia="SimSun" w:hAnsi="Arial" w:cs="Arial"/>
          <w:b/>
          <w:bCs/>
          <w:color w:val="000000"/>
          <w:sz w:val="22"/>
          <w:szCs w:val="20"/>
          <w:lang w:eastAsia="ja-JP"/>
        </w:rPr>
        <w:t>3GPP TSG RAN WG1 #100bis</w:t>
      </w:r>
      <w:r w:rsidR="0057101E">
        <w:rPr>
          <w:rFonts w:ascii="Arial" w:eastAsia="SimSun" w:hAnsi="Arial" w:cs="Arial"/>
          <w:b/>
          <w:bCs/>
          <w:color w:val="000000"/>
          <w:sz w:val="22"/>
          <w:szCs w:val="20"/>
          <w:lang w:eastAsia="ja-JP"/>
        </w:rPr>
        <w:t>-e</w:t>
      </w:r>
      <w:r w:rsidRPr="00E13A7E">
        <w:rPr>
          <w:rFonts w:ascii="Arial" w:eastAsia="SimSun" w:hAnsi="Arial" w:cs="Arial"/>
          <w:b/>
          <w:bCs/>
          <w:color w:val="000000"/>
          <w:sz w:val="22"/>
          <w:szCs w:val="20"/>
          <w:lang w:eastAsia="ja-JP"/>
        </w:rPr>
        <w:tab/>
      </w:r>
      <w:r w:rsidRPr="00E13A7E">
        <w:rPr>
          <w:rFonts w:ascii="Arial" w:eastAsia="SimSun" w:hAnsi="Arial" w:cs="Arial"/>
          <w:b/>
          <w:bCs/>
          <w:color w:val="000000"/>
          <w:sz w:val="22"/>
          <w:szCs w:val="20"/>
          <w:lang w:eastAsia="ja-JP"/>
        </w:rPr>
        <w:tab/>
        <w:t xml:space="preserve">     </w:t>
      </w:r>
      <w:r w:rsidR="49AAA0D9" w:rsidRPr="00E13A7E">
        <w:rPr>
          <w:rFonts w:ascii="Arial" w:eastAsia="SimSun" w:hAnsi="Arial" w:cs="Arial"/>
          <w:b/>
          <w:bCs/>
          <w:color w:val="000000"/>
          <w:sz w:val="22"/>
          <w:szCs w:val="20"/>
          <w:lang w:eastAsia="ja-JP"/>
        </w:rPr>
        <w:t xml:space="preserve">                                            </w:t>
      </w:r>
      <w:r w:rsidRPr="00E13A7E">
        <w:rPr>
          <w:rFonts w:ascii="Arial" w:eastAsia="SimSun" w:hAnsi="Arial" w:cs="Arial"/>
          <w:b/>
          <w:bCs/>
          <w:color w:val="000000"/>
          <w:sz w:val="22"/>
          <w:szCs w:val="20"/>
          <w:lang w:eastAsia="ja-JP"/>
        </w:rPr>
        <w:t>R1-</w:t>
      </w:r>
      <w:r w:rsidR="0057101E">
        <w:rPr>
          <w:rFonts w:ascii="Arial" w:eastAsia="SimSun" w:hAnsi="Arial" w:cs="Arial"/>
          <w:b/>
          <w:bCs/>
          <w:color w:val="000000"/>
          <w:sz w:val="22"/>
          <w:szCs w:val="20"/>
          <w:lang w:eastAsia="ja-JP"/>
        </w:rPr>
        <w:t>2002478</w:t>
      </w:r>
    </w:p>
    <w:p w14:paraId="65A7DD0A" w14:textId="77777777" w:rsidR="00D477EC" w:rsidRPr="00E13A7E" w:rsidRDefault="00D477EC" w:rsidP="00E13A7E">
      <w:pPr>
        <w:tabs>
          <w:tab w:val="center" w:pos="4536"/>
          <w:tab w:val="right" w:pos="9420"/>
        </w:tabs>
        <w:overflowPunct w:val="0"/>
        <w:autoSpaceDE w:val="0"/>
        <w:autoSpaceDN w:val="0"/>
        <w:adjustRightInd w:val="0"/>
        <w:ind w:right="2"/>
        <w:textAlignment w:val="baseline"/>
        <w:rPr>
          <w:rFonts w:ascii="Arial" w:eastAsia="SimSun" w:hAnsi="Arial" w:cs="Arial"/>
          <w:b/>
          <w:bCs/>
          <w:color w:val="000000"/>
          <w:sz w:val="22"/>
          <w:szCs w:val="20"/>
          <w:lang w:eastAsia="ja-JP"/>
        </w:rPr>
      </w:pPr>
      <w:r w:rsidRPr="00E13A7E">
        <w:rPr>
          <w:rFonts w:ascii="Arial" w:eastAsia="SimSun" w:hAnsi="Arial" w:cs="Arial"/>
          <w:b/>
          <w:bCs/>
          <w:color w:val="000000"/>
          <w:sz w:val="22"/>
          <w:szCs w:val="20"/>
          <w:lang w:eastAsia="ja-JP"/>
        </w:rPr>
        <w:t>e-Meeting, April 20th – 30th, 2020</w:t>
      </w:r>
    </w:p>
    <w:p w14:paraId="73D7AA90" w14:textId="77777777" w:rsidR="00D477EC" w:rsidRPr="00A44DC8" w:rsidRDefault="00D477EC" w:rsidP="00D477EC">
      <w:pPr>
        <w:tabs>
          <w:tab w:val="left" w:pos="1701"/>
          <w:tab w:val="right" w:pos="9072"/>
          <w:tab w:val="right" w:pos="10206"/>
        </w:tabs>
        <w:rPr>
          <w:rFonts w:ascii="Arial" w:hAnsi="Arial"/>
          <w:b/>
          <w:sz w:val="18"/>
          <w:szCs w:val="20"/>
        </w:rPr>
      </w:pPr>
    </w:p>
    <w:p w14:paraId="33B73FAA" w14:textId="77777777" w:rsidR="00D477EC" w:rsidRPr="0052548E" w:rsidRDefault="00D477EC" w:rsidP="00D477EC">
      <w:pPr>
        <w:rPr>
          <w:szCs w:val="20"/>
        </w:rPr>
      </w:pPr>
    </w:p>
    <w:p w14:paraId="59D2BBA3" w14:textId="485C621A" w:rsidR="00E13A7E" w:rsidRPr="00E13A7E" w:rsidRDefault="00E13A7E" w:rsidP="00E13A7E">
      <w:pPr>
        <w:tabs>
          <w:tab w:val="left" w:pos="1985"/>
        </w:tabs>
        <w:overflowPunct w:val="0"/>
        <w:autoSpaceDE w:val="0"/>
        <w:autoSpaceDN w:val="0"/>
        <w:adjustRightInd w:val="0"/>
        <w:spacing w:after="120"/>
        <w:jc w:val="both"/>
        <w:textAlignment w:val="baseline"/>
        <w:rPr>
          <w:rFonts w:ascii="Arial" w:eastAsia="SimSun" w:hAnsi="Arial"/>
          <w:bCs/>
          <w:color w:val="000000"/>
          <w:sz w:val="22"/>
          <w:szCs w:val="20"/>
          <w:lang w:eastAsia="ja-JP"/>
        </w:rPr>
      </w:pPr>
      <w:r w:rsidRPr="00E13A7E">
        <w:rPr>
          <w:rFonts w:ascii="Arial" w:eastAsia="SimSun" w:hAnsi="Arial"/>
          <w:b/>
          <w:color w:val="000000"/>
          <w:sz w:val="22"/>
          <w:szCs w:val="20"/>
          <w:lang w:eastAsia="ja-JP"/>
        </w:rPr>
        <w:t xml:space="preserve">Agenda item: </w:t>
      </w:r>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7.2.11.</w:t>
      </w:r>
      <w:r w:rsidR="00F6664A">
        <w:rPr>
          <w:rFonts w:ascii="Arial" w:eastAsia="SimSun" w:hAnsi="Arial"/>
          <w:bCs/>
          <w:color w:val="000000"/>
          <w:sz w:val="22"/>
          <w:szCs w:val="20"/>
          <w:lang w:eastAsia="ja-JP"/>
        </w:rPr>
        <w:t>9</w:t>
      </w:r>
    </w:p>
    <w:p w14:paraId="18121F39" w14:textId="7F0E0497"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 xml:space="preserve">Source: </w:t>
      </w:r>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Nokia, Nokia Shanghai Bell</w:t>
      </w:r>
    </w:p>
    <w:p w14:paraId="01C6521F" w14:textId="1EBC7F4D"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Title:</w:t>
      </w:r>
      <w:bookmarkStart w:id="0" w:name="Title"/>
      <w:bookmarkEnd w:id="0"/>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 xml:space="preserve">On UE features for </w:t>
      </w:r>
      <w:r w:rsidR="00F6664A">
        <w:rPr>
          <w:rFonts w:ascii="Arial" w:eastAsia="SimSun" w:hAnsi="Arial"/>
          <w:bCs/>
          <w:color w:val="000000"/>
          <w:sz w:val="22"/>
          <w:szCs w:val="20"/>
          <w:lang w:eastAsia="ja-JP"/>
        </w:rPr>
        <w:t>NR Mobility Enhancements</w:t>
      </w:r>
      <w:r w:rsidRPr="00E13A7E">
        <w:rPr>
          <w:rFonts w:ascii="Arial" w:eastAsia="SimSun" w:hAnsi="Arial"/>
          <w:b/>
          <w:color w:val="000000"/>
          <w:sz w:val="22"/>
          <w:szCs w:val="20"/>
          <w:lang w:eastAsia="ja-JP"/>
        </w:rPr>
        <w:t xml:space="preserve"> </w:t>
      </w:r>
    </w:p>
    <w:p w14:paraId="1D9BF55F" w14:textId="77777777"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Document for:</w:t>
      </w:r>
      <w:r w:rsidRPr="00E13A7E">
        <w:rPr>
          <w:rFonts w:ascii="Arial" w:eastAsia="SimSun" w:hAnsi="Arial"/>
          <w:b/>
          <w:color w:val="000000"/>
          <w:sz w:val="22"/>
          <w:szCs w:val="20"/>
          <w:lang w:eastAsia="ja-JP"/>
        </w:rPr>
        <w:tab/>
      </w:r>
      <w:bookmarkStart w:id="1" w:name="DocumentFor"/>
      <w:bookmarkEnd w:id="1"/>
      <w:r w:rsidRPr="00E13A7E">
        <w:rPr>
          <w:rFonts w:ascii="Arial" w:eastAsia="SimSun" w:hAnsi="Arial"/>
          <w:bCs/>
          <w:color w:val="000000"/>
          <w:sz w:val="22"/>
          <w:szCs w:val="20"/>
          <w:lang w:eastAsia="ja-JP"/>
        </w:rPr>
        <w:t>Discussion and Decision</w:t>
      </w:r>
    </w:p>
    <w:p w14:paraId="0320FB42" w14:textId="471114EB" w:rsidR="00D477EC"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p>
    <w:p w14:paraId="72352AAD" w14:textId="77777777" w:rsidR="00E13A7E" w:rsidRPr="00FC2A81"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rPr>
          <w:lang w:eastAsia="zh-CN"/>
        </w:rPr>
      </w:pPr>
      <w:r>
        <w:t>Introduction</w:t>
      </w:r>
      <w:r w:rsidRPr="00FC2A81">
        <w:rPr>
          <w:rFonts w:eastAsia="MS Mincho"/>
          <w:lang w:val="en-US"/>
        </w:rPr>
        <w:t xml:space="preserve">  </w:t>
      </w:r>
      <w:bookmarkStart w:id="2" w:name="_GoBack"/>
      <w:bookmarkEnd w:id="2"/>
    </w:p>
    <w:p w14:paraId="3D6F81C2" w14:textId="695719C6" w:rsidR="00E13A7E" w:rsidRDefault="00E13A7E" w:rsidP="00E13A7E">
      <w:pPr>
        <w:jc w:val="both"/>
        <w:rPr>
          <w:lang w:eastAsia="x-none"/>
        </w:rPr>
      </w:pPr>
      <w:r>
        <w:rPr>
          <w:lang w:eastAsia="x-none"/>
        </w:rPr>
        <w:t xml:space="preserve">The Rel-16 UE feature e-mail discussions have gone through two phases in RAN1 e-mail reflector, with the current proposals available in [1]. In this contribution we present our further views regarding the UE features for </w:t>
      </w:r>
      <w:r w:rsidR="00F6664A" w:rsidRPr="00F6664A">
        <w:rPr>
          <w:lang w:eastAsia="x-none"/>
        </w:rPr>
        <w:t>NR Mobility Enhancements</w:t>
      </w:r>
      <w:r>
        <w:rPr>
          <w:lang w:eastAsia="x-none"/>
        </w:rPr>
        <w:t xml:space="preserve">. </w:t>
      </w:r>
    </w:p>
    <w:p w14:paraId="1BE941F1" w14:textId="77777777" w:rsidR="00E13A7E" w:rsidRPr="005B497A"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rPr>
          <w:rFonts w:cs="Arial"/>
        </w:rPr>
      </w:pPr>
      <w:r w:rsidRPr="005B497A">
        <w:rPr>
          <w:rFonts w:cs="Arial"/>
        </w:rPr>
        <w:t>Discussion</w:t>
      </w:r>
    </w:p>
    <w:p w14:paraId="79F5A5D7" w14:textId="5D98FB09" w:rsidR="00D477EC" w:rsidRDefault="00E13A7E" w:rsidP="00D477EC">
      <w:pPr>
        <w:rPr>
          <w:lang w:eastAsia="x-none"/>
        </w:rPr>
      </w:pPr>
      <w:r>
        <w:rPr>
          <w:lang w:eastAsia="x-none"/>
        </w:rPr>
        <w:t>The detailed comments are provided below following the numbering of features in [1], and which can be found in the Annex for reference:</w:t>
      </w:r>
    </w:p>
    <w:p w14:paraId="50E3737E" w14:textId="40D27FD7" w:rsidR="00E13A7E" w:rsidRDefault="00E13A7E" w:rsidP="00D477EC">
      <w:pPr>
        <w:rPr>
          <w:lang w:eastAsia="x-none"/>
        </w:rPr>
      </w:pPr>
    </w:p>
    <w:p w14:paraId="667F377D" w14:textId="3A16C954" w:rsidR="00E13A7E" w:rsidRDefault="004437CE" w:rsidP="004437CE">
      <w:pPr>
        <w:pStyle w:val="ListParagraph"/>
        <w:numPr>
          <w:ilvl w:val="0"/>
          <w:numId w:val="4"/>
        </w:numPr>
        <w:rPr>
          <w:lang w:eastAsia="x-none"/>
        </w:rPr>
      </w:pPr>
      <w:r>
        <w:rPr>
          <w:lang w:eastAsia="x-none"/>
        </w:rPr>
        <w:t xml:space="preserve">21-2: </w:t>
      </w:r>
      <w:r w:rsidR="009F6088">
        <w:rPr>
          <w:lang w:eastAsia="x-none"/>
        </w:rPr>
        <w:t>We would have slight preference to use approach by Alt1)</w:t>
      </w:r>
      <w:r w:rsidR="00A63049">
        <w:rPr>
          <w:lang w:eastAsia="x-none"/>
        </w:rPr>
        <w:t xml:space="preserve"> to be aligned with the original intent of re-using the NR-DC UL PC operation. Note also that our understanding is that all UEs should support </w:t>
      </w:r>
      <w:r w:rsidR="00B4186D">
        <w:rPr>
          <w:lang w:eastAsia="x-none"/>
        </w:rPr>
        <w:t xml:space="preserve">semi-static power control mechanism and </w:t>
      </w:r>
      <w:r w:rsidR="00A63049">
        <w:rPr>
          <w:lang w:eastAsia="x-none"/>
        </w:rPr>
        <w:t>dropping of the UL transmission to source cell (see below).</w:t>
      </w:r>
    </w:p>
    <w:p w14:paraId="629A768B" w14:textId="2088B1F7" w:rsidR="004437CE" w:rsidRDefault="004437CE" w:rsidP="004437CE">
      <w:pPr>
        <w:pStyle w:val="ListParagraph"/>
        <w:numPr>
          <w:ilvl w:val="0"/>
          <w:numId w:val="4"/>
        </w:numPr>
        <w:rPr>
          <w:lang w:eastAsia="x-none"/>
        </w:rPr>
      </w:pPr>
      <w:r>
        <w:rPr>
          <w:lang w:eastAsia="x-none"/>
        </w:rPr>
        <w:t xml:space="preserve">21-2a: </w:t>
      </w:r>
      <w:r w:rsidR="009F6088">
        <w:rPr>
          <w:lang w:eastAsia="x-none"/>
        </w:rPr>
        <w:t xml:space="preserve">We don’t think this capability is needed. If UE cannot support the baseline capability for dropping the UL transmissions, then device should not support DAPS at all. RAN2 has agreed that single TX UL transmission operation </w:t>
      </w:r>
      <w:r w:rsidR="00B4186D">
        <w:rPr>
          <w:lang w:eastAsia="x-none"/>
        </w:rPr>
        <w:t xml:space="preserve">is supported </w:t>
      </w:r>
      <w:r w:rsidR="009F6088">
        <w:rPr>
          <w:lang w:eastAsia="x-none"/>
        </w:rPr>
        <w:t>and that no TDM pattern is configured</w:t>
      </w:r>
      <w:r w:rsidR="00B4186D">
        <w:rPr>
          <w:lang w:eastAsia="x-none"/>
        </w:rPr>
        <w:t>. H</w:t>
      </w:r>
      <w:r w:rsidR="009F6088">
        <w:rPr>
          <w:lang w:eastAsia="x-none"/>
        </w:rPr>
        <w:t>ence the baseline assumption should be that all UE support at least the source cell transmission dropping.</w:t>
      </w:r>
    </w:p>
    <w:p w14:paraId="39370C9F" w14:textId="4FC0ADCE" w:rsidR="00B4186D" w:rsidRDefault="00B4186D" w:rsidP="004437CE">
      <w:pPr>
        <w:pStyle w:val="ListParagraph"/>
        <w:numPr>
          <w:ilvl w:val="0"/>
          <w:numId w:val="4"/>
        </w:numPr>
        <w:rPr>
          <w:lang w:eastAsia="x-none"/>
        </w:rPr>
      </w:pPr>
      <w:r>
        <w:rPr>
          <w:lang w:eastAsia="x-none"/>
        </w:rPr>
        <w:t>21-3: Value range for parameters should be {1,2,3,…,15}. In addition, is it not clear why two independent capability signalling would be needed for MCG1 and MCG2.</w:t>
      </w:r>
    </w:p>
    <w:p w14:paraId="60D3DE22" w14:textId="77777777" w:rsidR="00E13A7E"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pPr>
      <w:r>
        <w:t>Summary</w:t>
      </w:r>
    </w:p>
    <w:p w14:paraId="67C7D5FB" w14:textId="731B5CDA" w:rsidR="00D477EC" w:rsidRDefault="00D477EC" w:rsidP="00D477EC">
      <w:pPr>
        <w:rPr>
          <w:lang w:eastAsia="x-none"/>
        </w:rPr>
      </w:pPr>
      <w:r>
        <w:rPr>
          <w:lang w:eastAsia="x-none"/>
        </w:rPr>
        <w:t xml:space="preserve">In this contribution we presented our proposals on UE features for </w:t>
      </w:r>
      <w:r w:rsidR="00F6664A" w:rsidRPr="00F6664A">
        <w:rPr>
          <w:lang w:eastAsia="x-none"/>
        </w:rPr>
        <w:t>NR Mobility Enhancements</w:t>
      </w:r>
      <w:r>
        <w:rPr>
          <w:lang w:eastAsia="x-none"/>
        </w:rPr>
        <w:t xml:space="preserve">. </w:t>
      </w:r>
    </w:p>
    <w:p w14:paraId="22AE2C0D" w14:textId="77777777" w:rsidR="00E13A7E" w:rsidRDefault="00E13A7E" w:rsidP="00D477EC">
      <w:pPr>
        <w:rPr>
          <w:lang w:eastAsia="x-none"/>
        </w:rPr>
      </w:pPr>
    </w:p>
    <w:p w14:paraId="1C498D4E" w14:textId="77777777" w:rsidR="00E13A7E" w:rsidRPr="00E13A7E" w:rsidRDefault="00E13A7E" w:rsidP="00E13A7E">
      <w:pPr>
        <w:pStyle w:val="Heading1"/>
        <w:keepNext/>
        <w:keepLines/>
        <w:widowControl/>
        <w:numPr>
          <w:ilvl w:val="0"/>
          <w:numId w:val="0"/>
        </w:numPr>
        <w:pBdr>
          <w:top w:val="single" w:sz="12" w:space="3" w:color="auto"/>
        </w:pBdr>
        <w:overflowPunct w:val="0"/>
        <w:autoSpaceDE w:val="0"/>
        <w:autoSpaceDN w:val="0"/>
        <w:adjustRightInd w:val="0"/>
        <w:spacing w:after="180"/>
        <w:ind w:left="432" w:hanging="432"/>
        <w:textAlignment w:val="baseline"/>
      </w:pPr>
      <w:r w:rsidRPr="00E13A7E">
        <w:t>References</w:t>
      </w:r>
    </w:p>
    <w:p w14:paraId="6AB27EA6" w14:textId="77777777" w:rsidR="00D477EC" w:rsidRDefault="00D477EC" w:rsidP="00D477EC">
      <w:pPr>
        <w:rPr>
          <w:lang w:eastAsia="x-none"/>
        </w:rPr>
      </w:pPr>
    </w:p>
    <w:p w14:paraId="5797CA9F" w14:textId="77777777" w:rsidR="0057101E" w:rsidRPr="00567958" w:rsidRDefault="0057101E" w:rsidP="0057101E">
      <w:pPr>
        <w:rPr>
          <w:lang w:eastAsia="x-none"/>
        </w:rPr>
      </w:pPr>
      <w:r>
        <w:rPr>
          <w:lang w:eastAsia="x-none"/>
        </w:rPr>
        <w:t xml:space="preserve">[1] </w:t>
      </w:r>
      <w:r w:rsidRPr="00B501ED">
        <w:rPr>
          <w:lang w:eastAsia="x-none"/>
        </w:rPr>
        <w:t>R1-2001484</w:t>
      </w:r>
      <w:r>
        <w:rPr>
          <w:lang w:eastAsia="x-none"/>
        </w:rPr>
        <w:t>, “</w:t>
      </w:r>
      <w:r w:rsidRPr="00B501ED">
        <w:rPr>
          <w:lang w:eastAsia="x-none"/>
        </w:rPr>
        <w:t>RAN1 UE features list for Rel-16 NR after RAN1#100-E</w:t>
      </w:r>
      <w:r>
        <w:rPr>
          <w:lang w:eastAsia="x-none"/>
        </w:rPr>
        <w:t>”, AT&amp;T, NTT DOCOMO, April 2020</w:t>
      </w:r>
    </w:p>
    <w:p w14:paraId="64B0F3D0" w14:textId="2F8A2A0D" w:rsidR="00545C58" w:rsidRDefault="00545C58"/>
    <w:p w14:paraId="627C0C63" w14:textId="4BF41FBC" w:rsidR="00E13A7E" w:rsidRDefault="00E13A7E"/>
    <w:p w14:paraId="14F2B7A3" w14:textId="77777777" w:rsidR="00E13A7E" w:rsidRPr="005B497A"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pPr>
      <w:r>
        <w:t>Annex</w:t>
      </w:r>
    </w:p>
    <w:p w14:paraId="25F13FBC" w14:textId="77777777" w:rsidR="0057101E" w:rsidRDefault="0057101E">
      <w:pPr>
        <w:sectPr w:rsidR="0057101E" w:rsidSect="004A1EE3">
          <w:headerReference w:type="even" r:id="rId12"/>
          <w:headerReference w:type="default" r:id="rId13"/>
          <w:footerReference w:type="even" r:id="rId14"/>
          <w:footerReference w:type="default" r:id="rId15"/>
          <w:headerReference w:type="first" r:id="rId16"/>
          <w:footerReference w:type="first" r:id="rId17"/>
          <w:pgSz w:w="11909" w:h="16834" w:code="9"/>
          <w:pgMar w:top="1134" w:right="1134" w:bottom="1134" w:left="1134" w:header="720" w:footer="720" w:gutter="0"/>
          <w:cols w:space="720"/>
          <w:docGrid w:linePitch="272"/>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57101E" w14:paraId="423E5BF6" w14:textId="77777777" w:rsidTr="008133C4">
        <w:trPr>
          <w:trHeight w:val="20"/>
        </w:trPr>
        <w:tc>
          <w:tcPr>
            <w:tcW w:w="1129" w:type="dxa"/>
            <w:tcBorders>
              <w:top w:val="single" w:sz="4" w:space="0" w:color="auto"/>
              <w:left w:val="single" w:sz="4" w:space="0" w:color="auto"/>
              <w:bottom w:val="single" w:sz="4" w:space="0" w:color="auto"/>
              <w:right w:val="single" w:sz="4" w:space="0" w:color="auto"/>
            </w:tcBorders>
            <w:hideMark/>
          </w:tcPr>
          <w:p w14:paraId="22834CB6" w14:textId="77777777" w:rsidR="0057101E" w:rsidRDefault="0057101E" w:rsidP="008133C4">
            <w:pPr>
              <w:pStyle w:val="TAH"/>
            </w:pPr>
            <w: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2222B511" w14:textId="77777777" w:rsidR="0057101E" w:rsidRDefault="0057101E" w:rsidP="008133C4">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8890393" w14:textId="77777777" w:rsidR="0057101E" w:rsidRDefault="0057101E" w:rsidP="008133C4">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2B5AF34C" w14:textId="77777777" w:rsidR="0057101E" w:rsidRDefault="0057101E" w:rsidP="008133C4">
            <w:pPr>
              <w:pStyle w:val="TAH"/>
            </w:pPr>
            <w: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5B347CBB" w14:textId="77777777" w:rsidR="0057101E" w:rsidRDefault="0057101E" w:rsidP="008133C4">
            <w:pPr>
              <w:pStyle w:val="TAH"/>
            </w:pPr>
            <w: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07A1EEC6" w14:textId="77777777" w:rsidR="0057101E" w:rsidRDefault="0057101E" w:rsidP="008133C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A51D76D" w14:textId="77777777" w:rsidR="0057101E" w:rsidRDefault="0057101E" w:rsidP="008133C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0C264F6" w14:textId="77777777" w:rsidR="0057101E" w:rsidRDefault="0057101E" w:rsidP="008133C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CA80E95" w14:textId="77777777" w:rsidR="0057101E" w:rsidRDefault="0057101E" w:rsidP="008133C4">
            <w:pPr>
              <w:pStyle w:val="TAN"/>
              <w:ind w:left="0" w:firstLine="0"/>
              <w:rPr>
                <w:b/>
                <w:lang w:eastAsia="ja-JP"/>
              </w:rPr>
            </w:pPr>
            <w:r>
              <w:rPr>
                <w:b/>
                <w:lang w:eastAsia="ja-JP"/>
              </w:rPr>
              <w:t>Type</w:t>
            </w:r>
          </w:p>
          <w:p w14:paraId="76441C1A" w14:textId="77777777" w:rsidR="0057101E" w:rsidRDefault="0057101E" w:rsidP="008133C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DF71792" w14:textId="77777777" w:rsidR="0057101E" w:rsidRDefault="0057101E" w:rsidP="008133C4">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B4FF4E8" w14:textId="77777777" w:rsidR="0057101E" w:rsidRDefault="0057101E" w:rsidP="008133C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5736350" w14:textId="77777777" w:rsidR="0057101E" w:rsidRDefault="0057101E" w:rsidP="008133C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6B5D7CA" w14:textId="77777777" w:rsidR="0057101E" w:rsidRDefault="0057101E" w:rsidP="008133C4">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9245785" w14:textId="77777777" w:rsidR="0057101E" w:rsidRDefault="0057101E" w:rsidP="008133C4">
            <w:pPr>
              <w:pStyle w:val="TAH"/>
            </w:pPr>
            <w:r>
              <w:t>Mandatory/Optional</w:t>
            </w:r>
          </w:p>
        </w:tc>
      </w:tr>
      <w:tr w:rsidR="0057101E" w14:paraId="0E15B954" w14:textId="77777777" w:rsidTr="008133C4">
        <w:trPr>
          <w:trHeight w:val="20"/>
        </w:trPr>
        <w:tc>
          <w:tcPr>
            <w:tcW w:w="1129" w:type="dxa"/>
            <w:vMerge w:val="restart"/>
            <w:tcBorders>
              <w:top w:val="single" w:sz="4" w:space="0" w:color="auto"/>
              <w:left w:val="single" w:sz="4" w:space="0" w:color="auto"/>
              <w:bottom w:val="single" w:sz="4" w:space="0" w:color="auto"/>
              <w:right w:val="single" w:sz="4" w:space="0" w:color="auto"/>
            </w:tcBorders>
            <w:hideMark/>
          </w:tcPr>
          <w:p w14:paraId="6D5AD39E" w14:textId="77777777" w:rsidR="0057101E" w:rsidRDefault="0057101E" w:rsidP="008133C4">
            <w:pPr>
              <w:pStyle w:val="TAL"/>
              <w:rPr>
                <w:lang w:eastAsia="ja-JP"/>
              </w:rPr>
            </w:pPr>
            <w:r>
              <w:rPr>
                <w:rFonts w:asciiTheme="majorHAnsi" w:hAnsiTheme="majorHAnsi" w:cstheme="majorHAnsi"/>
                <w:szCs w:val="18"/>
                <w:lang w:eastAsia="ja-JP"/>
              </w:rPr>
              <w:t>21. Mobility Enhancement</w:t>
            </w:r>
          </w:p>
        </w:tc>
        <w:tc>
          <w:tcPr>
            <w:tcW w:w="709" w:type="dxa"/>
            <w:tcBorders>
              <w:top w:val="single" w:sz="4" w:space="0" w:color="auto"/>
              <w:left w:val="single" w:sz="4" w:space="0" w:color="auto"/>
              <w:bottom w:val="single" w:sz="4" w:space="0" w:color="auto"/>
              <w:right w:val="single" w:sz="4" w:space="0" w:color="auto"/>
            </w:tcBorders>
            <w:hideMark/>
          </w:tcPr>
          <w:p w14:paraId="507539C7" w14:textId="77777777" w:rsidR="0057101E" w:rsidRDefault="0057101E" w:rsidP="008133C4">
            <w:pPr>
              <w:pStyle w:val="TAL"/>
              <w:rPr>
                <w:lang w:eastAsia="ja-JP"/>
              </w:rPr>
            </w:pPr>
            <w:r>
              <w:rPr>
                <w:rFonts w:asciiTheme="majorHAnsi" w:hAnsiTheme="majorHAnsi" w:cstheme="majorHAnsi"/>
                <w:szCs w:val="18"/>
                <w:lang w:eastAsia="ja-JP"/>
              </w:rPr>
              <w:t>21-1</w:t>
            </w:r>
          </w:p>
        </w:tc>
        <w:tc>
          <w:tcPr>
            <w:tcW w:w="1559" w:type="dxa"/>
            <w:tcBorders>
              <w:top w:val="single" w:sz="4" w:space="0" w:color="auto"/>
              <w:left w:val="single" w:sz="4" w:space="0" w:color="auto"/>
              <w:bottom w:val="single" w:sz="4" w:space="0" w:color="auto"/>
              <w:right w:val="single" w:sz="4" w:space="0" w:color="auto"/>
            </w:tcBorders>
            <w:hideMark/>
          </w:tcPr>
          <w:p w14:paraId="3C3657FE" w14:textId="77777777" w:rsidR="0057101E" w:rsidRDefault="0057101E" w:rsidP="008133C4">
            <w:pPr>
              <w:pStyle w:val="TAL"/>
              <w:rPr>
                <w:rFonts w:ascii="Times New Roman" w:eastAsia="SimSun" w:hAnsi="Times New Roman"/>
                <w:lang w:eastAsia="zh-CN"/>
              </w:rPr>
            </w:pPr>
            <w:r>
              <w:rPr>
                <w:rFonts w:asciiTheme="majorHAnsi" w:eastAsia="SimSun" w:hAnsiTheme="majorHAnsi" w:cstheme="majorHAnsi"/>
                <w:szCs w:val="18"/>
                <w:lang w:eastAsia="zh-CN"/>
              </w:rPr>
              <w:t>DAPS HO</w:t>
            </w:r>
          </w:p>
        </w:tc>
        <w:tc>
          <w:tcPr>
            <w:tcW w:w="6380" w:type="dxa"/>
            <w:gridSpan w:val="2"/>
            <w:tcBorders>
              <w:top w:val="single" w:sz="4" w:space="0" w:color="auto"/>
              <w:left w:val="single" w:sz="4" w:space="0" w:color="auto"/>
              <w:bottom w:val="single" w:sz="4" w:space="0" w:color="auto"/>
              <w:right w:val="single" w:sz="4" w:space="0" w:color="auto"/>
            </w:tcBorders>
          </w:tcPr>
          <w:p w14:paraId="0BDA76CE" w14:textId="77777777" w:rsidR="0057101E" w:rsidRDefault="0057101E" w:rsidP="008133C4">
            <w:pPr>
              <w:pStyle w:val="TAL"/>
              <w:rPr>
                <w:rFonts w:asciiTheme="majorHAnsi" w:hAnsiTheme="majorHAnsi" w:cstheme="majorHAnsi"/>
                <w:szCs w:val="18"/>
                <w:lang w:eastAsia="zh-CN"/>
              </w:rPr>
            </w:pPr>
          </w:p>
          <w:p w14:paraId="570C73E8" w14:textId="77777777" w:rsidR="0057101E" w:rsidRDefault="0057101E" w:rsidP="008133C4">
            <w:pPr>
              <w:pStyle w:val="TAL"/>
              <w:rPr>
                <w:rFonts w:asciiTheme="majorHAnsi" w:hAnsiTheme="majorHAnsi" w:cstheme="majorHAnsi"/>
                <w:szCs w:val="18"/>
                <w:lang w:eastAsia="zh-CN"/>
              </w:rPr>
            </w:pPr>
            <w:r>
              <w:rPr>
                <w:rFonts w:asciiTheme="majorHAnsi" w:hAnsiTheme="majorHAnsi" w:cstheme="majorHAnsi"/>
                <w:szCs w:val="18"/>
                <w:lang w:eastAsia="zh-CN"/>
              </w:rPr>
              <w:t>For the Indicated support of  intra-frequency DAPS-HO for a given [band] and indicated support of inter-frequency DAPS-HO for a given [band combination].</w:t>
            </w:r>
          </w:p>
          <w:p w14:paraId="13C77888" w14:textId="77777777" w:rsidR="0057101E" w:rsidRDefault="0057101E" w:rsidP="008133C4">
            <w:pPr>
              <w:pStyle w:val="TAL"/>
              <w:rPr>
                <w:rFonts w:asciiTheme="majorHAnsi" w:hAnsiTheme="majorHAnsi" w:cstheme="majorHAnsi"/>
                <w:szCs w:val="18"/>
                <w:lang w:eastAsia="zh-CN"/>
              </w:rPr>
            </w:pPr>
          </w:p>
          <w:p w14:paraId="6667A670" w14:textId="77777777" w:rsidR="0057101E" w:rsidRDefault="0057101E" w:rsidP="008133C4">
            <w:pPr>
              <w:pStyle w:val="TAL"/>
              <w:rPr>
                <w:rFonts w:asciiTheme="majorHAnsi" w:hAnsiTheme="majorHAnsi" w:cstheme="majorHAnsi"/>
                <w:szCs w:val="18"/>
                <w:lang w:eastAsia="zh-CN"/>
              </w:rPr>
            </w:pPr>
            <w:r>
              <w:rPr>
                <w:rFonts w:asciiTheme="majorHAnsi" w:hAnsiTheme="majorHAnsi" w:cstheme="majorHAnsi"/>
                <w:szCs w:val="18"/>
                <w:lang w:eastAsia="zh-CN"/>
              </w:rPr>
              <w:t>1) Indicates support of simultaneous DL reception of PDCCH and PDSCH from source and target cell in DAPS-HO</w:t>
            </w:r>
          </w:p>
          <w:p w14:paraId="3168F6E6" w14:textId="77777777" w:rsidR="0057101E" w:rsidRDefault="0057101E" w:rsidP="008133C4">
            <w:pPr>
              <w:pStyle w:val="TAL"/>
              <w:rPr>
                <w:rFonts w:asciiTheme="majorHAnsi" w:hAnsiTheme="majorHAnsi" w:cstheme="majorHAnsi"/>
                <w:szCs w:val="18"/>
                <w:lang w:eastAsia="zh-CN"/>
              </w:rPr>
            </w:pPr>
          </w:p>
          <w:p w14:paraId="22D491B9" w14:textId="77777777" w:rsidR="0057101E" w:rsidRDefault="0057101E" w:rsidP="008133C4">
            <w:pPr>
              <w:pStyle w:val="TAL"/>
              <w:rPr>
                <w:rFonts w:asciiTheme="majorHAnsi" w:hAnsiTheme="majorHAnsi" w:cstheme="majorHAnsi"/>
                <w:szCs w:val="18"/>
                <w:lang w:eastAsia="zh-CN"/>
              </w:rPr>
            </w:pPr>
            <w:r>
              <w:rPr>
                <w:rFonts w:asciiTheme="majorHAnsi" w:hAnsiTheme="majorHAnsi" w:cstheme="majorHAnsi"/>
                <w:szCs w:val="18"/>
                <w:lang w:eastAsia="zh-CN"/>
              </w:rPr>
              <w:t>2) Indicates support of PDCCH blind decoding capability in the first MCG and second MCG.</w:t>
            </w:r>
          </w:p>
          <w:p w14:paraId="4FE73A93" w14:textId="77777777" w:rsidR="0057101E" w:rsidRDefault="0057101E" w:rsidP="008133C4">
            <w:pPr>
              <w:pStyle w:val="TAL"/>
              <w:rPr>
                <w:rFonts w:asciiTheme="majorHAnsi" w:hAnsiTheme="majorHAnsi" w:cstheme="majorHAnsi"/>
                <w:szCs w:val="18"/>
                <w:lang w:eastAsia="zh-CN"/>
              </w:rPr>
            </w:pPr>
          </w:p>
          <w:p w14:paraId="74BF0778" w14:textId="77777777" w:rsidR="0057101E" w:rsidRDefault="0057101E" w:rsidP="008133C4">
            <w:pPr>
              <w:pStyle w:val="TAL"/>
              <w:rPr>
                <w:szCs w:val="18"/>
                <w:lang w:eastAsia="zh-CN"/>
              </w:rPr>
            </w:pPr>
          </w:p>
          <w:p w14:paraId="5F8E8047" w14:textId="77777777" w:rsidR="0057101E" w:rsidRDefault="0057101E" w:rsidP="008133C4">
            <w:pPr>
              <w:pStyle w:val="TAL"/>
              <w:rPr>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78DBFD08" w14:textId="77777777" w:rsidR="0057101E" w:rsidRDefault="0057101E" w:rsidP="008133C4">
            <w:pPr>
              <w:pStyle w:val="TAL"/>
              <w:rPr>
                <w:lang w:eastAsia="ja-JP"/>
              </w:rPr>
            </w:pPr>
            <w:r>
              <w:rPr>
                <w:lang w:eastAsia="ja-JP"/>
              </w:rPr>
              <w:t>DAPS</w:t>
            </w:r>
          </w:p>
          <w:p w14:paraId="2A87028F" w14:textId="77777777" w:rsidR="0057101E" w:rsidRDefault="0057101E" w:rsidP="008133C4">
            <w:pPr>
              <w:pStyle w:val="TAL"/>
              <w:rPr>
                <w:lang w:eastAsia="ja-JP"/>
              </w:rPr>
            </w:pPr>
            <w:r>
              <w:rPr>
                <w:szCs w:val="18"/>
                <w:lang w:eastAsia="ja-JP"/>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1879FC19" w14:textId="77777777" w:rsidR="0057101E" w:rsidRDefault="0057101E" w:rsidP="008133C4">
            <w:pPr>
              <w:pStyle w:val="TAL"/>
              <w:rPr>
                <w:rFonts w:eastAsia="SimSun"/>
                <w:highlight w:val="yellow"/>
                <w:lang w:eastAsia="zh-CN"/>
              </w:rPr>
            </w:pPr>
            <w:r>
              <w:rPr>
                <w:rFonts w:eastAsia="SimSun"/>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AC8FDE3" w14:textId="77777777" w:rsidR="0057101E" w:rsidRDefault="0057101E" w:rsidP="008133C4">
            <w:pPr>
              <w:pStyle w:val="TAL"/>
              <w:rPr>
                <w:highlight w:val="yellow"/>
                <w:lang w:eastAsia="ja-JP"/>
              </w:rPr>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BC0A6C9" w14:textId="77777777" w:rsidR="0057101E" w:rsidRDefault="0057101E" w:rsidP="008133C4">
            <w:pPr>
              <w:pStyle w:val="TAL"/>
              <w:rPr>
                <w:rFonts w:eastAsia="SimSun"/>
                <w:highlight w:val="yellow"/>
                <w:lang w:eastAsia="zh-CN"/>
              </w:rPr>
            </w:pPr>
            <w:r>
              <w:rPr>
                <w:rFonts w:eastAsia="SimSun"/>
                <w:szCs w:val="18"/>
                <w:lang w:eastAsia="zh-CN"/>
              </w:rPr>
              <w:t xml:space="preserve">The network cannot configure UE with DAPS HO </w:t>
            </w:r>
          </w:p>
        </w:tc>
        <w:tc>
          <w:tcPr>
            <w:tcW w:w="1276" w:type="dxa"/>
            <w:tcBorders>
              <w:top w:val="single" w:sz="4" w:space="0" w:color="auto"/>
              <w:left w:val="single" w:sz="4" w:space="0" w:color="auto"/>
              <w:bottom w:val="single" w:sz="4" w:space="0" w:color="auto"/>
              <w:right w:val="single" w:sz="4" w:space="0" w:color="auto"/>
            </w:tcBorders>
          </w:tcPr>
          <w:p w14:paraId="18CB4523" w14:textId="77777777" w:rsidR="0057101E" w:rsidRDefault="0057101E" w:rsidP="008133C4">
            <w:pPr>
              <w:pStyle w:val="TAL"/>
              <w:rPr>
                <w:rFonts w:eastAsia="SimSun"/>
                <w:szCs w:val="18"/>
                <w:lang w:eastAsia="zh-CN"/>
              </w:rPr>
            </w:pPr>
            <w:r>
              <w:rPr>
                <w:rFonts w:eastAsia="SimSun"/>
                <w:szCs w:val="18"/>
                <w:lang w:eastAsia="zh-CN"/>
              </w:rPr>
              <w:t>[Per BC]</w:t>
            </w:r>
          </w:p>
          <w:p w14:paraId="49281A91" w14:textId="77777777" w:rsidR="0057101E" w:rsidRDefault="0057101E" w:rsidP="008133C4">
            <w:pPr>
              <w:pStyle w:val="TAL"/>
              <w:rPr>
                <w:rFonts w:eastAsia="SimSun"/>
                <w:szCs w:val="18"/>
                <w:lang w:eastAsia="zh-CN"/>
              </w:rPr>
            </w:pPr>
          </w:p>
          <w:p w14:paraId="22901820" w14:textId="77777777" w:rsidR="0057101E" w:rsidRDefault="0057101E" w:rsidP="008133C4">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FA493D" w14:textId="77777777" w:rsidR="0057101E" w:rsidRDefault="0057101E" w:rsidP="008133C4">
            <w:pPr>
              <w:pStyle w:val="TAL"/>
              <w:rPr>
                <w:highlight w:val="yellow"/>
              </w:rPr>
            </w:pPr>
            <w:r>
              <w:rPr>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78D852D1" w14:textId="77777777" w:rsidR="0057101E" w:rsidRDefault="0057101E" w:rsidP="008133C4">
            <w:pPr>
              <w:pStyle w:val="TAL"/>
              <w:rPr>
                <w:highlight w:val="yellow"/>
              </w:rPr>
            </w:pPr>
            <w:r>
              <w:rPr>
                <w:szCs w:val="18"/>
              </w:rPr>
              <w:t>N/A</w:t>
            </w:r>
          </w:p>
        </w:tc>
        <w:tc>
          <w:tcPr>
            <w:tcW w:w="1842" w:type="dxa"/>
            <w:tcBorders>
              <w:top w:val="single" w:sz="4" w:space="0" w:color="auto"/>
              <w:left w:val="single" w:sz="4" w:space="0" w:color="auto"/>
              <w:bottom w:val="single" w:sz="4" w:space="0" w:color="auto"/>
              <w:right w:val="single" w:sz="4" w:space="0" w:color="auto"/>
            </w:tcBorders>
            <w:hideMark/>
          </w:tcPr>
          <w:p w14:paraId="1DEE1BD5" w14:textId="77777777" w:rsidR="0057101E" w:rsidRDefault="0057101E" w:rsidP="008133C4">
            <w:pPr>
              <w:pStyle w:val="TAL"/>
              <w:rPr>
                <w:highlight w:val="yellow"/>
              </w:rPr>
            </w:pPr>
            <w:r>
              <w:rPr>
                <w:szCs w:val="18"/>
              </w:rPr>
              <w:t>N/A</w:t>
            </w:r>
          </w:p>
        </w:tc>
        <w:tc>
          <w:tcPr>
            <w:tcW w:w="1843" w:type="dxa"/>
            <w:tcBorders>
              <w:top w:val="single" w:sz="4" w:space="0" w:color="auto"/>
              <w:left w:val="single" w:sz="4" w:space="0" w:color="auto"/>
              <w:bottom w:val="single" w:sz="4" w:space="0" w:color="auto"/>
              <w:right w:val="single" w:sz="4" w:space="0" w:color="auto"/>
            </w:tcBorders>
          </w:tcPr>
          <w:p w14:paraId="52AE7040" w14:textId="77777777" w:rsidR="0057101E" w:rsidRDefault="0057101E" w:rsidP="008133C4">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hideMark/>
          </w:tcPr>
          <w:p w14:paraId="09153818" w14:textId="77777777" w:rsidR="0057101E" w:rsidRDefault="0057101E" w:rsidP="008133C4">
            <w:pPr>
              <w:pStyle w:val="TAL"/>
              <w:rPr>
                <w:highlight w:val="yellow"/>
              </w:rPr>
            </w:pPr>
            <w:r>
              <w:rPr>
                <w:szCs w:val="18"/>
                <w:highlight w:val="yellow"/>
              </w:rPr>
              <w:t>[Optional with capability signalling]</w:t>
            </w:r>
          </w:p>
        </w:tc>
      </w:tr>
      <w:tr w:rsidR="0057101E" w14:paraId="16DA3080" w14:textId="77777777" w:rsidTr="008133C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2737F5D" w14:textId="77777777" w:rsidR="0057101E" w:rsidRDefault="0057101E" w:rsidP="008133C4">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3EA074C" w14:textId="77777777" w:rsidR="0057101E" w:rsidRDefault="0057101E" w:rsidP="008133C4">
            <w:pPr>
              <w:pStyle w:val="TAL"/>
              <w:rPr>
                <w:lang w:eastAsia="ja-JP"/>
              </w:rPr>
            </w:pPr>
            <w:r>
              <w:rPr>
                <w:rFonts w:asciiTheme="majorHAnsi" w:hAnsiTheme="majorHAnsi" w:cstheme="majorHAnsi"/>
                <w:szCs w:val="18"/>
                <w:lang w:eastAsia="ja-JP"/>
              </w:rPr>
              <w:t>21-2</w:t>
            </w:r>
          </w:p>
        </w:tc>
        <w:tc>
          <w:tcPr>
            <w:tcW w:w="1559" w:type="dxa"/>
            <w:tcBorders>
              <w:top w:val="single" w:sz="4" w:space="0" w:color="auto"/>
              <w:left w:val="single" w:sz="4" w:space="0" w:color="auto"/>
              <w:bottom w:val="single" w:sz="4" w:space="0" w:color="auto"/>
              <w:right w:val="single" w:sz="4" w:space="0" w:color="auto"/>
            </w:tcBorders>
            <w:hideMark/>
          </w:tcPr>
          <w:p w14:paraId="5426D9D5" w14:textId="77777777" w:rsidR="0057101E" w:rsidRDefault="0057101E" w:rsidP="008133C4">
            <w:pPr>
              <w:pStyle w:val="TAL"/>
              <w:rPr>
                <w:rFonts w:ascii="Times New Roman" w:eastAsia="SimSun" w:hAnsi="Times New Roman"/>
                <w:lang w:eastAsia="zh-CN"/>
              </w:rPr>
            </w:pPr>
            <w:r>
              <w:rPr>
                <w:rFonts w:asciiTheme="majorHAnsi" w:eastAsia="SimSun" w:hAnsiTheme="majorHAnsi" w:cstheme="majorHAnsi"/>
                <w:szCs w:val="18"/>
                <w:lang w:eastAsia="zh-CN"/>
              </w:rPr>
              <w:t>UE power sharing for DAPS HO</w:t>
            </w:r>
          </w:p>
        </w:tc>
        <w:tc>
          <w:tcPr>
            <w:tcW w:w="6380" w:type="dxa"/>
            <w:gridSpan w:val="2"/>
            <w:tcBorders>
              <w:top w:val="single" w:sz="4" w:space="0" w:color="auto"/>
              <w:left w:val="single" w:sz="4" w:space="0" w:color="auto"/>
              <w:bottom w:val="single" w:sz="4" w:space="0" w:color="auto"/>
              <w:right w:val="single" w:sz="4" w:space="0" w:color="auto"/>
            </w:tcBorders>
          </w:tcPr>
          <w:p w14:paraId="717F9771" w14:textId="77777777" w:rsidR="0057101E" w:rsidRDefault="0057101E" w:rsidP="008133C4">
            <w:pPr>
              <w:pStyle w:val="TAL"/>
              <w:rPr>
                <w:rFonts w:asciiTheme="majorHAnsi" w:hAnsiTheme="majorHAnsi" w:cstheme="majorHAnsi"/>
                <w:szCs w:val="18"/>
                <w:lang w:eastAsia="zh-CN"/>
              </w:rPr>
            </w:pPr>
            <w:r>
              <w:rPr>
                <w:rFonts w:asciiTheme="majorHAnsi" w:hAnsiTheme="majorHAnsi" w:cstheme="majorHAnsi"/>
                <w:szCs w:val="18"/>
                <w:lang w:eastAsia="zh-CN"/>
              </w:rPr>
              <w:t>ALT 1) Indicates support of dynamic UL power sharing during DAPS-HO operation.</w:t>
            </w:r>
          </w:p>
          <w:p w14:paraId="46E1CCCD" w14:textId="77777777" w:rsidR="0057101E" w:rsidRDefault="0057101E" w:rsidP="008133C4">
            <w:pPr>
              <w:pStyle w:val="TAL"/>
              <w:rPr>
                <w:rFonts w:asciiTheme="majorHAnsi" w:hAnsiTheme="majorHAnsi" w:cstheme="majorHAnsi"/>
                <w:szCs w:val="18"/>
                <w:lang w:eastAsia="zh-CN"/>
              </w:rPr>
            </w:pPr>
          </w:p>
          <w:p w14:paraId="5F7AACF6" w14:textId="77777777" w:rsidR="0057101E" w:rsidRDefault="0057101E" w:rsidP="008133C4">
            <w:pPr>
              <w:pStyle w:val="TAL"/>
              <w:rPr>
                <w:sz w:val="20"/>
                <w:lang w:eastAsia="zh-CN"/>
              </w:rPr>
            </w:pPr>
            <w:r>
              <w:rPr>
                <w:rFonts w:asciiTheme="majorHAnsi" w:hAnsiTheme="majorHAnsi" w:cstheme="majorHAnsi"/>
                <w:szCs w:val="18"/>
                <w:lang w:eastAsia="zh-CN"/>
              </w:rPr>
              <w:t xml:space="preserve">ALT 2) Indicates support of UL power sharing </w:t>
            </w:r>
            <w:r>
              <w:rPr>
                <w:rFonts w:asciiTheme="majorHAnsi" w:hAnsiTheme="majorHAnsi" w:cstheme="majorHAnsi"/>
                <w:color w:val="FF0000"/>
                <w:szCs w:val="18"/>
                <w:u w:val="single"/>
                <w:lang w:eastAsia="zh-CN"/>
              </w:rPr>
              <w:t>mode</w:t>
            </w:r>
            <w:r>
              <w:rPr>
                <w:rFonts w:asciiTheme="majorHAnsi" w:hAnsiTheme="majorHAnsi" w:cstheme="majorHAnsi"/>
                <w:szCs w:val="18"/>
                <w:lang w:eastAsia="zh-CN"/>
              </w:rPr>
              <w:t xml:space="preserve"> during DAPS-HO operation.</w:t>
            </w:r>
          </w:p>
        </w:tc>
        <w:tc>
          <w:tcPr>
            <w:tcW w:w="1277" w:type="dxa"/>
            <w:gridSpan w:val="2"/>
            <w:tcBorders>
              <w:top w:val="single" w:sz="4" w:space="0" w:color="auto"/>
              <w:left w:val="single" w:sz="4" w:space="0" w:color="auto"/>
              <w:bottom w:val="single" w:sz="4" w:space="0" w:color="auto"/>
              <w:right w:val="single" w:sz="4" w:space="0" w:color="auto"/>
            </w:tcBorders>
            <w:hideMark/>
          </w:tcPr>
          <w:p w14:paraId="004A4711" w14:textId="77777777" w:rsidR="0057101E" w:rsidRDefault="0057101E" w:rsidP="008133C4">
            <w:pPr>
              <w:pStyle w:val="TAL"/>
              <w:rPr>
                <w:szCs w:val="18"/>
                <w:lang w:eastAsia="ja-JP"/>
              </w:rPr>
            </w:pPr>
            <w:r>
              <w:rPr>
                <w:szCs w:val="18"/>
                <w:lang w:eastAsia="ja-JP"/>
              </w:rPr>
              <w:t>DAPS</w:t>
            </w:r>
          </w:p>
          <w:p w14:paraId="3C9507A8" w14:textId="77777777" w:rsidR="0057101E" w:rsidRDefault="0057101E" w:rsidP="008133C4">
            <w:pPr>
              <w:pStyle w:val="TAL"/>
              <w:rPr>
                <w:lang w:eastAsia="ja-JP"/>
              </w:rPr>
            </w:pPr>
            <w:r>
              <w:rPr>
                <w:szCs w:val="18"/>
                <w:lang w:eastAsia="ja-JP"/>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3C537F84" w14:textId="77777777" w:rsidR="0057101E" w:rsidRDefault="0057101E" w:rsidP="008133C4">
            <w:pPr>
              <w:pStyle w:val="TAL"/>
              <w:rPr>
                <w:rFonts w:eastAsia="SimSun"/>
                <w:highlight w:val="yellow"/>
                <w:lang w:eastAsia="zh-CN"/>
              </w:rPr>
            </w:pPr>
            <w:r>
              <w:rPr>
                <w:rFonts w:eastAsia="SimSun"/>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A4FB7C1" w14:textId="77777777" w:rsidR="0057101E" w:rsidRDefault="0057101E" w:rsidP="008133C4">
            <w:pPr>
              <w:pStyle w:val="TAL"/>
              <w:rPr>
                <w:highlight w:val="yellow"/>
                <w:lang w:eastAsia="ja-JP"/>
              </w:rPr>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4947ED" w14:textId="77777777" w:rsidR="0057101E" w:rsidRDefault="0057101E" w:rsidP="008133C4">
            <w:pPr>
              <w:pStyle w:val="TAL"/>
              <w:rPr>
                <w:rFonts w:eastAsia="SimSun"/>
                <w:szCs w:val="18"/>
                <w:lang w:eastAsia="zh-CN"/>
              </w:rPr>
            </w:pPr>
            <w:r>
              <w:rPr>
                <w:rFonts w:eastAsia="SimSun"/>
                <w:szCs w:val="18"/>
                <w:lang w:eastAsia="zh-CN"/>
              </w:rPr>
              <w:t>ALT 1) The UE is only able to perform semi-static power allocation for source and target cell, or to drop the transmission to the source.</w:t>
            </w:r>
          </w:p>
          <w:p w14:paraId="0958F64A" w14:textId="77777777" w:rsidR="0057101E" w:rsidRDefault="0057101E" w:rsidP="008133C4">
            <w:pPr>
              <w:pStyle w:val="TAL"/>
              <w:rPr>
                <w:rFonts w:eastAsia="SimSun"/>
                <w:szCs w:val="18"/>
                <w:lang w:eastAsia="zh-CN"/>
              </w:rPr>
            </w:pPr>
          </w:p>
          <w:p w14:paraId="34ED2849" w14:textId="77777777" w:rsidR="0057101E" w:rsidRDefault="0057101E" w:rsidP="008133C4">
            <w:pPr>
              <w:pStyle w:val="TAL"/>
              <w:rPr>
                <w:rFonts w:eastAsia="SimSun"/>
                <w:szCs w:val="18"/>
                <w:lang w:eastAsia="zh-CN"/>
              </w:rPr>
            </w:pPr>
            <w:r>
              <w:rPr>
                <w:rFonts w:eastAsia="SimSun"/>
                <w:szCs w:val="18"/>
                <w:lang w:eastAsia="zh-CN"/>
              </w:rPr>
              <w:t>ALT 2) The UE is only able to to drop the transmission to the source.</w:t>
            </w:r>
          </w:p>
          <w:p w14:paraId="092F433A" w14:textId="77777777" w:rsidR="0057101E" w:rsidRDefault="0057101E" w:rsidP="008133C4">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532BF37" w14:textId="77777777" w:rsidR="0057101E" w:rsidRDefault="0057101E" w:rsidP="008133C4">
            <w:pPr>
              <w:pStyle w:val="TAL"/>
              <w:rPr>
                <w:rFonts w:eastAsia="SimSun"/>
                <w:highlight w:val="yellow"/>
                <w:lang w:eastAsia="zh-CN"/>
              </w:rPr>
            </w:pPr>
            <w:r>
              <w:rPr>
                <w:rFonts w:eastAsia="SimSun"/>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36DE9532" w14:textId="77777777" w:rsidR="0057101E" w:rsidRDefault="0057101E" w:rsidP="008133C4">
            <w:pPr>
              <w:pStyle w:val="TAL"/>
              <w:rPr>
                <w:highlight w:val="yellow"/>
              </w:rPr>
            </w:pPr>
            <w:r>
              <w:rPr>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140E6E84" w14:textId="77777777" w:rsidR="0057101E" w:rsidRDefault="0057101E" w:rsidP="008133C4">
            <w:pPr>
              <w:pStyle w:val="TAL"/>
              <w:rPr>
                <w:highlight w:val="yellow"/>
              </w:rPr>
            </w:pPr>
            <w:r>
              <w:rPr>
                <w:szCs w:val="18"/>
              </w:rPr>
              <w:t>N/A</w:t>
            </w:r>
          </w:p>
        </w:tc>
        <w:tc>
          <w:tcPr>
            <w:tcW w:w="1842" w:type="dxa"/>
            <w:tcBorders>
              <w:top w:val="single" w:sz="4" w:space="0" w:color="auto"/>
              <w:left w:val="single" w:sz="4" w:space="0" w:color="auto"/>
              <w:bottom w:val="single" w:sz="4" w:space="0" w:color="auto"/>
              <w:right w:val="single" w:sz="4" w:space="0" w:color="auto"/>
            </w:tcBorders>
            <w:hideMark/>
          </w:tcPr>
          <w:p w14:paraId="08B27F25" w14:textId="77777777" w:rsidR="0057101E" w:rsidRDefault="0057101E" w:rsidP="008133C4">
            <w:pPr>
              <w:pStyle w:val="TAL"/>
              <w:rPr>
                <w:highlight w:val="yellow"/>
              </w:rPr>
            </w:pPr>
            <w:r>
              <w:rPr>
                <w:szCs w:val="18"/>
              </w:rPr>
              <w:t>N/A</w:t>
            </w:r>
          </w:p>
        </w:tc>
        <w:tc>
          <w:tcPr>
            <w:tcW w:w="1843" w:type="dxa"/>
            <w:tcBorders>
              <w:top w:val="single" w:sz="4" w:space="0" w:color="auto"/>
              <w:left w:val="single" w:sz="4" w:space="0" w:color="auto"/>
              <w:bottom w:val="single" w:sz="4" w:space="0" w:color="auto"/>
              <w:right w:val="single" w:sz="4" w:space="0" w:color="auto"/>
            </w:tcBorders>
          </w:tcPr>
          <w:p w14:paraId="42C462F7" w14:textId="77777777" w:rsidR="0057101E" w:rsidRDefault="0057101E" w:rsidP="008133C4">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0315843D" w14:textId="77777777" w:rsidR="0057101E" w:rsidRDefault="0057101E" w:rsidP="008133C4">
            <w:pPr>
              <w:pStyle w:val="TAL"/>
              <w:rPr>
                <w:szCs w:val="18"/>
              </w:rPr>
            </w:pPr>
            <w:r>
              <w:rPr>
                <w:szCs w:val="18"/>
              </w:rPr>
              <w:t>ALT 1) Optional with capability signalling</w:t>
            </w:r>
          </w:p>
          <w:p w14:paraId="6B7EB7DA" w14:textId="77777777" w:rsidR="0057101E" w:rsidRDefault="0057101E" w:rsidP="008133C4">
            <w:pPr>
              <w:pStyle w:val="TAL"/>
              <w:rPr>
                <w:szCs w:val="18"/>
              </w:rPr>
            </w:pPr>
          </w:p>
          <w:p w14:paraId="77602007" w14:textId="77777777" w:rsidR="0057101E" w:rsidRDefault="0057101E" w:rsidP="008133C4">
            <w:pPr>
              <w:pStyle w:val="TAL"/>
              <w:rPr>
                <w:szCs w:val="18"/>
              </w:rPr>
            </w:pPr>
          </w:p>
          <w:p w14:paraId="3DB9AACC" w14:textId="77777777" w:rsidR="0057101E" w:rsidRDefault="0057101E" w:rsidP="008133C4">
            <w:pPr>
              <w:pStyle w:val="TAL"/>
              <w:rPr>
                <w:highlight w:val="yellow"/>
              </w:rPr>
            </w:pPr>
            <w:r>
              <w:rPr>
                <w:szCs w:val="18"/>
              </w:rPr>
              <w:t xml:space="preserve">ALT 2) Optional with capability signalling </w:t>
            </w:r>
            <w:r>
              <w:rPr>
                <w:color w:val="FF0000"/>
                <w:szCs w:val="18"/>
                <w:u w:val="single"/>
              </w:rPr>
              <w:t xml:space="preserve">{values: </w:t>
            </w:r>
            <w:r>
              <w:rPr>
                <w:i/>
                <w:color w:val="FF0000"/>
                <w:szCs w:val="18"/>
                <w:u w:val="single"/>
              </w:rPr>
              <w:t>Semi-static-mode1</w:t>
            </w:r>
            <w:r>
              <w:rPr>
                <w:color w:val="FF0000"/>
                <w:szCs w:val="18"/>
                <w:u w:val="single"/>
              </w:rPr>
              <w:t xml:space="preserve">, </w:t>
            </w:r>
            <w:r>
              <w:rPr>
                <w:i/>
                <w:color w:val="FF0000"/>
                <w:szCs w:val="18"/>
                <w:u w:val="single"/>
              </w:rPr>
              <w:t>Semi-static-mode2</w:t>
            </w:r>
            <w:r>
              <w:rPr>
                <w:color w:val="FF0000"/>
                <w:szCs w:val="18"/>
                <w:u w:val="single"/>
              </w:rPr>
              <w:t xml:space="preserve">, </w:t>
            </w:r>
            <w:r>
              <w:rPr>
                <w:i/>
                <w:iCs/>
                <w:color w:val="FF0000"/>
                <w:szCs w:val="18"/>
                <w:u w:val="single"/>
              </w:rPr>
              <w:t>Dynamic</w:t>
            </w:r>
            <w:r>
              <w:rPr>
                <w:color w:val="FF0000"/>
                <w:szCs w:val="18"/>
                <w:u w:val="single"/>
              </w:rPr>
              <w:t>}</w:t>
            </w:r>
          </w:p>
        </w:tc>
      </w:tr>
      <w:tr w:rsidR="0057101E" w14:paraId="5F63975B" w14:textId="77777777" w:rsidTr="008133C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B83508D" w14:textId="77777777" w:rsidR="0057101E" w:rsidRDefault="0057101E" w:rsidP="008133C4">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B617F4" w14:textId="77777777" w:rsidR="0057101E" w:rsidRDefault="0057101E" w:rsidP="008133C4">
            <w:pPr>
              <w:pStyle w:val="TAL"/>
              <w:rPr>
                <w:rFonts w:asciiTheme="majorHAnsi" w:hAnsiTheme="majorHAnsi" w:cstheme="majorHAnsi"/>
                <w:szCs w:val="18"/>
                <w:lang w:eastAsia="ja-JP"/>
              </w:rPr>
            </w:pPr>
            <w:r>
              <w:rPr>
                <w:rFonts w:asciiTheme="majorHAnsi" w:hAnsiTheme="majorHAnsi" w:cstheme="majorHAnsi"/>
                <w:szCs w:val="18"/>
                <w:lang w:eastAsia="ja-JP"/>
              </w:rPr>
              <w:t>21-2a</w:t>
            </w:r>
          </w:p>
        </w:tc>
        <w:tc>
          <w:tcPr>
            <w:tcW w:w="1559" w:type="dxa"/>
            <w:tcBorders>
              <w:top w:val="single" w:sz="4" w:space="0" w:color="auto"/>
              <w:left w:val="single" w:sz="4" w:space="0" w:color="auto"/>
              <w:bottom w:val="single" w:sz="4" w:space="0" w:color="auto"/>
              <w:right w:val="single" w:sz="4" w:space="0" w:color="auto"/>
            </w:tcBorders>
            <w:hideMark/>
          </w:tcPr>
          <w:p w14:paraId="6FC1A03D" w14:textId="77777777" w:rsidR="0057101E" w:rsidRDefault="0057101E" w:rsidP="008133C4">
            <w:pPr>
              <w:pStyle w:val="TAL"/>
              <w:rPr>
                <w:rFonts w:asciiTheme="majorHAnsi" w:eastAsia="SimSun" w:hAnsiTheme="majorHAnsi" w:cstheme="majorHAnsi"/>
                <w:szCs w:val="18"/>
                <w:lang w:eastAsia="zh-CN"/>
              </w:rPr>
            </w:pPr>
            <w:r>
              <w:rPr>
                <w:rFonts w:asciiTheme="majorHAnsi" w:eastAsia="SimSun" w:hAnsiTheme="majorHAnsi" w:cstheme="majorHAnsi"/>
                <w:color w:val="FF0000"/>
                <w:szCs w:val="18"/>
                <w:u w:val="single"/>
                <w:lang w:eastAsia="zh-CN"/>
              </w:rPr>
              <w:t>UL transmission cancellation</w:t>
            </w:r>
          </w:p>
        </w:tc>
        <w:tc>
          <w:tcPr>
            <w:tcW w:w="6380" w:type="dxa"/>
            <w:gridSpan w:val="2"/>
            <w:tcBorders>
              <w:top w:val="single" w:sz="4" w:space="0" w:color="auto"/>
              <w:left w:val="single" w:sz="4" w:space="0" w:color="auto"/>
              <w:bottom w:val="single" w:sz="4" w:space="0" w:color="auto"/>
              <w:right w:val="single" w:sz="4" w:space="0" w:color="auto"/>
            </w:tcBorders>
            <w:hideMark/>
          </w:tcPr>
          <w:p w14:paraId="722D31A1" w14:textId="77777777" w:rsidR="0057101E" w:rsidRDefault="0057101E" w:rsidP="008133C4">
            <w:pPr>
              <w:pStyle w:val="TAL"/>
              <w:rPr>
                <w:rFonts w:asciiTheme="majorHAnsi" w:hAnsiTheme="majorHAnsi" w:cstheme="majorHAnsi"/>
                <w:szCs w:val="18"/>
                <w:lang w:eastAsia="zh-CN"/>
              </w:rPr>
            </w:pPr>
            <w:r>
              <w:rPr>
                <w:rFonts w:asciiTheme="majorHAnsi" w:hAnsiTheme="majorHAnsi" w:cstheme="majorHAnsi"/>
                <w:color w:val="FF0000"/>
                <w:szCs w:val="18"/>
                <w:u w:val="single"/>
                <w:lang w:eastAsia="zh-CN"/>
              </w:rPr>
              <w:t>Indicates support of cancelling UL transmission to the source cell</w:t>
            </w:r>
          </w:p>
        </w:tc>
        <w:tc>
          <w:tcPr>
            <w:tcW w:w="1277" w:type="dxa"/>
            <w:gridSpan w:val="2"/>
            <w:tcBorders>
              <w:top w:val="single" w:sz="4" w:space="0" w:color="auto"/>
              <w:left w:val="single" w:sz="4" w:space="0" w:color="auto"/>
              <w:bottom w:val="single" w:sz="4" w:space="0" w:color="auto"/>
              <w:right w:val="single" w:sz="4" w:space="0" w:color="auto"/>
            </w:tcBorders>
            <w:hideMark/>
          </w:tcPr>
          <w:p w14:paraId="4AD5D5DD" w14:textId="77777777" w:rsidR="0057101E" w:rsidRDefault="0057101E" w:rsidP="008133C4">
            <w:pPr>
              <w:pStyle w:val="TAL"/>
              <w:rPr>
                <w:rFonts w:asciiTheme="majorHAnsi" w:hAnsiTheme="majorHAnsi" w:cstheme="majorHAnsi"/>
                <w:color w:val="FF0000"/>
                <w:szCs w:val="18"/>
                <w:u w:val="single"/>
                <w:lang w:eastAsia="ja-JP"/>
              </w:rPr>
            </w:pPr>
            <w:r>
              <w:rPr>
                <w:rFonts w:asciiTheme="majorHAnsi" w:hAnsiTheme="majorHAnsi" w:cstheme="majorHAnsi"/>
                <w:color w:val="FF0000"/>
                <w:szCs w:val="18"/>
                <w:u w:val="single"/>
                <w:lang w:eastAsia="ja-JP"/>
              </w:rPr>
              <w:t>DAPS</w:t>
            </w:r>
          </w:p>
          <w:p w14:paraId="087A5A2D" w14:textId="77777777" w:rsidR="0057101E" w:rsidRDefault="0057101E" w:rsidP="008133C4">
            <w:pPr>
              <w:pStyle w:val="TAL"/>
              <w:rPr>
                <w:szCs w:val="18"/>
                <w:lang w:eastAsia="ja-JP"/>
              </w:rPr>
            </w:pPr>
            <w:r>
              <w:rPr>
                <w:rFonts w:asciiTheme="majorHAnsi" w:hAnsiTheme="majorHAnsi" w:cstheme="majorHAnsi"/>
                <w:color w:val="FF0000"/>
                <w:szCs w:val="18"/>
                <w:u w:val="single"/>
                <w:lang w:eastAsia="ja-JP"/>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58E2307C" w14:textId="77777777" w:rsidR="0057101E" w:rsidRDefault="0057101E" w:rsidP="008133C4">
            <w:pPr>
              <w:pStyle w:val="TAL"/>
              <w:rPr>
                <w:rFonts w:eastAsia="SimSun"/>
                <w:szCs w:val="18"/>
                <w:lang w:eastAsia="zh-CN"/>
              </w:rPr>
            </w:pPr>
            <w:r>
              <w:rPr>
                <w:rFonts w:eastAsia="SimSun"/>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86AF177" w14:textId="77777777" w:rsidR="0057101E" w:rsidRDefault="0057101E" w:rsidP="008133C4">
            <w:pPr>
              <w:pStyle w:val="TAL"/>
              <w:rPr>
                <w:szCs w:val="18"/>
                <w:lang w:eastAsia="ja-JP"/>
              </w:rPr>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39BE5C11" w14:textId="77777777" w:rsidR="0057101E" w:rsidRDefault="0057101E" w:rsidP="008133C4">
            <w:pPr>
              <w:pStyle w:val="TAL"/>
              <w:rPr>
                <w:rFonts w:eastAsia="SimSun"/>
                <w:szCs w:val="18"/>
                <w:lang w:eastAsia="zh-CN"/>
              </w:rPr>
            </w:pPr>
            <w:r>
              <w:rPr>
                <w:rFonts w:asciiTheme="majorHAnsi" w:eastAsia="SimSun" w:hAnsiTheme="majorHAnsi" w:cstheme="majorHAnsi"/>
                <w:color w:val="FF0000"/>
                <w:szCs w:val="18"/>
                <w:u w:val="single"/>
                <w:lang w:eastAsia="zh-CN"/>
              </w:rPr>
              <w:t xml:space="preserve">The UE does not expect UL transmissions to source cell and target cell overlap. </w:t>
            </w:r>
            <w:r>
              <w:rPr>
                <w:rFonts w:asciiTheme="majorHAnsi" w:hAnsiTheme="majorHAnsi" w:cstheme="majorHAnsi"/>
                <w:color w:val="FF0000"/>
                <w:szCs w:val="18"/>
                <w:u w:val="single"/>
              </w:rPr>
              <w:t>The indication</w:t>
            </w:r>
            <w:r>
              <w:rPr>
                <w:rFonts w:asciiTheme="majorHAnsi" w:hAnsiTheme="majorHAnsi" w:cstheme="majorHAnsi"/>
                <w:color w:val="FF0000"/>
                <w:u w:val="single"/>
              </w:rPr>
              <w:t xml:space="preserve"> is signalled per pair of bands per band combination.</w:t>
            </w:r>
          </w:p>
        </w:tc>
        <w:tc>
          <w:tcPr>
            <w:tcW w:w="1276" w:type="dxa"/>
            <w:tcBorders>
              <w:top w:val="single" w:sz="4" w:space="0" w:color="auto"/>
              <w:left w:val="single" w:sz="4" w:space="0" w:color="auto"/>
              <w:bottom w:val="single" w:sz="4" w:space="0" w:color="auto"/>
              <w:right w:val="single" w:sz="4" w:space="0" w:color="auto"/>
            </w:tcBorders>
            <w:hideMark/>
          </w:tcPr>
          <w:p w14:paraId="56DEB923" w14:textId="77777777" w:rsidR="0057101E" w:rsidRDefault="0057101E" w:rsidP="008133C4">
            <w:pPr>
              <w:pStyle w:val="TAL"/>
              <w:rPr>
                <w:rFonts w:eastAsia="SimSun"/>
                <w:szCs w:val="18"/>
                <w:lang w:eastAsia="zh-CN"/>
              </w:rPr>
            </w:pPr>
            <w:r>
              <w:rPr>
                <w:rFonts w:eastAsia="SimSun"/>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39716010" w14:textId="77777777" w:rsidR="0057101E" w:rsidRDefault="0057101E" w:rsidP="008133C4">
            <w:pPr>
              <w:pStyle w:val="TAL"/>
              <w:rPr>
                <w:szCs w:val="18"/>
              </w:rPr>
            </w:pPr>
            <w:r>
              <w:rPr>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D7F1250" w14:textId="77777777" w:rsidR="0057101E" w:rsidRDefault="0057101E" w:rsidP="008133C4">
            <w:pPr>
              <w:pStyle w:val="TAL"/>
              <w:rPr>
                <w:szCs w:val="18"/>
              </w:rPr>
            </w:pPr>
            <w:r>
              <w:rPr>
                <w:szCs w:val="18"/>
              </w:rPr>
              <w:t>Yes</w:t>
            </w:r>
          </w:p>
        </w:tc>
        <w:tc>
          <w:tcPr>
            <w:tcW w:w="1842" w:type="dxa"/>
            <w:tcBorders>
              <w:top w:val="single" w:sz="4" w:space="0" w:color="auto"/>
              <w:left w:val="single" w:sz="4" w:space="0" w:color="auto"/>
              <w:bottom w:val="single" w:sz="4" w:space="0" w:color="auto"/>
              <w:right w:val="single" w:sz="4" w:space="0" w:color="auto"/>
            </w:tcBorders>
            <w:hideMark/>
          </w:tcPr>
          <w:p w14:paraId="1EEE725D" w14:textId="77777777" w:rsidR="0057101E" w:rsidRDefault="0057101E" w:rsidP="008133C4">
            <w:pPr>
              <w:pStyle w:val="TAL"/>
              <w:rPr>
                <w:szCs w:val="18"/>
              </w:rPr>
            </w:pPr>
            <w:r>
              <w:rPr>
                <w:szCs w:val="18"/>
              </w:rPr>
              <w:t>N/A</w:t>
            </w:r>
          </w:p>
        </w:tc>
        <w:tc>
          <w:tcPr>
            <w:tcW w:w="1843" w:type="dxa"/>
            <w:tcBorders>
              <w:top w:val="single" w:sz="4" w:space="0" w:color="auto"/>
              <w:left w:val="single" w:sz="4" w:space="0" w:color="auto"/>
              <w:bottom w:val="single" w:sz="4" w:space="0" w:color="auto"/>
              <w:right w:val="single" w:sz="4" w:space="0" w:color="auto"/>
            </w:tcBorders>
          </w:tcPr>
          <w:p w14:paraId="3CA61175" w14:textId="77777777" w:rsidR="0057101E" w:rsidRDefault="0057101E" w:rsidP="008133C4">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hideMark/>
          </w:tcPr>
          <w:p w14:paraId="49F88DC5" w14:textId="77777777" w:rsidR="0057101E" w:rsidRDefault="0057101E" w:rsidP="008133C4">
            <w:pPr>
              <w:pStyle w:val="TAL"/>
              <w:rPr>
                <w:szCs w:val="18"/>
              </w:rPr>
            </w:pPr>
            <w:r>
              <w:rPr>
                <w:rFonts w:asciiTheme="majorHAnsi" w:hAnsiTheme="majorHAnsi" w:cstheme="majorHAnsi"/>
                <w:color w:val="FF0000"/>
                <w:szCs w:val="18"/>
                <w:u w:val="single"/>
              </w:rPr>
              <w:t>Optional with capability signalling</w:t>
            </w:r>
          </w:p>
        </w:tc>
      </w:tr>
      <w:tr w:rsidR="0057101E" w14:paraId="3F80A467" w14:textId="77777777" w:rsidTr="008133C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AB26144" w14:textId="77777777" w:rsidR="0057101E" w:rsidRDefault="0057101E" w:rsidP="008133C4">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4A340F" w14:textId="77777777" w:rsidR="0057101E" w:rsidRDefault="0057101E" w:rsidP="008133C4">
            <w:pPr>
              <w:pStyle w:val="TAL"/>
              <w:rPr>
                <w:lang w:eastAsia="ja-JP"/>
              </w:rPr>
            </w:pPr>
            <w:r>
              <w:rPr>
                <w:rFonts w:asciiTheme="majorHAnsi" w:hAnsiTheme="majorHAnsi" w:cstheme="majorHAnsi"/>
                <w:szCs w:val="18"/>
                <w:lang w:eastAsia="ja-JP"/>
              </w:rPr>
              <w:t>21-3</w:t>
            </w:r>
          </w:p>
        </w:tc>
        <w:tc>
          <w:tcPr>
            <w:tcW w:w="1559" w:type="dxa"/>
            <w:tcBorders>
              <w:top w:val="single" w:sz="4" w:space="0" w:color="auto"/>
              <w:left w:val="single" w:sz="4" w:space="0" w:color="auto"/>
              <w:bottom w:val="single" w:sz="4" w:space="0" w:color="auto"/>
              <w:right w:val="single" w:sz="4" w:space="0" w:color="auto"/>
            </w:tcBorders>
            <w:hideMark/>
          </w:tcPr>
          <w:p w14:paraId="51BC12CB" w14:textId="77777777" w:rsidR="0057101E" w:rsidRDefault="0057101E" w:rsidP="008133C4">
            <w:pPr>
              <w:pStyle w:val="TAL"/>
              <w:rPr>
                <w:rFonts w:ascii="Times New Roman" w:eastAsia="SimSun" w:hAnsi="Times New Roman"/>
                <w:lang w:eastAsia="zh-CN"/>
              </w:rPr>
            </w:pPr>
            <w:r>
              <w:rPr>
                <w:rFonts w:asciiTheme="majorHAnsi" w:eastAsia="SimSun" w:hAnsiTheme="majorHAnsi" w:cstheme="majorHAnsi"/>
                <w:szCs w:val="18"/>
                <w:lang w:eastAsia="zh-CN"/>
              </w:rPr>
              <w:t>PDCCH blind detection for MCG1 and MCG2</w:t>
            </w:r>
          </w:p>
        </w:tc>
        <w:tc>
          <w:tcPr>
            <w:tcW w:w="6380" w:type="dxa"/>
            <w:gridSpan w:val="2"/>
            <w:tcBorders>
              <w:top w:val="single" w:sz="4" w:space="0" w:color="auto"/>
              <w:left w:val="single" w:sz="4" w:space="0" w:color="auto"/>
              <w:bottom w:val="single" w:sz="4" w:space="0" w:color="auto"/>
              <w:right w:val="single" w:sz="4" w:space="0" w:color="auto"/>
            </w:tcBorders>
            <w:hideMark/>
          </w:tcPr>
          <w:p w14:paraId="3729CC97" w14:textId="77777777" w:rsidR="0057101E" w:rsidRDefault="0057101E" w:rsidP="008133C4">
            <w:pPr>
              <w:pStyle w:val="TAL"/>
              <w:rPr>
                <w:sz w:val="20"/>
                <w:lang w:eastAsia="zh-CN"/>
              </w:rPr>
            </w:pPr>
            <w:r>
              <w:rPr>
                <w:rFonts w:asciiTheme="majorHAnsi" w:hAnsiTheme="majorHAnsi" w:cstheme="majorHAnsi"/>
                <w:szCs w:val="18"/>
                <w:lang w:eastAsia="zh-CN"/>
              </w:rPr>
              <w:t>Indicates PDCCH blind decoding capability supported in the first MCG (intended for target cell in HO) and second MCG (intended for source cell in HO) when in DAPS-HO. Value range for both cells should be {1, …, 15}.</w:t>
            </w:r>
          </w:p>
        </w:tc>
        <w:tc>
          <w:tcPr>
            <w:tcW w:w="1277" w:type="dxa"/>
            <w:gridSpan w:val="2"/>
            <w:tcBorders>
              <w:top w:val="single" w:sz="4" w:space="0" w:color="auto"/>
              <w:left w:val="single" w:sz="4" w:space="0" w:color="auto"/>
              <w:bottom w:val="single" w:sz="4" w:space="0" w:color="auto"/>
              <w:right w:val="single" w:sz="4" w:space="0" w:color="auto"/>
            </w:tcBorders>
            <w:hideMark/>
          </w:tcPr>
          <w:p w14:paraId="599A8456" w14:textId="77777777" w:rsidR="0057101E" w:rsidRDefault="0057101E" w:rsidP="008133C4">
            <w:pPr>
              <w:pStyle w:val="TAL"/>
              <w:rPr>
                <w:rFonts w:asciiTheme="majorHAnsi" w:hAnsiTheme="majorHAnsi" w:cstheme="majorHAnsi"/>
                <w:szCs w:val="18"/>
                <w:lang w:eastAsia="ja-JP"/>
              </w:rPr>
            </w:pPr>
            <w:r>
              <w:rPr>
                <w:rFonts w:asciiTheme="majorHAnsi" w:hAnsiTheme="majorHAnsi" w:cstheme="majorHAnsi"/>
                <w:szCs w:val="18"/>
                <w:lang w:eastAsia="ja-JP"/>
              </w:rPr>
              <w:t>DAPS</w:t>
            </w:r>
          </w:p>
          <w:p w14:paraId="17D3BC06" w14:textId="77777777" w:rsidR="0057101E" w:rsidRDefault="0057101E" w:rsidP="008133C4">
            <w:pPr>
              <w:pStyle w:val="TAL"/>
              <w:rPr>
                <w:lang w:eastAsia="ja-JP"/>
              </w:rPr>
            </w:pPr>
            <w:r>
              <w:rPr>
                <w:rFonts w:asciiTheme="majorHAnsi" w:hAnsiTheme="majorHAnsi" w:cstheme="majorHAnsi"/>
                <w:szCs w:val="18"/>
                <w:lang w:eastAsia="ja-JP"/>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30E0F16C" w14:textId="77777777" w:rsidR="0057101E" w:rsidRDefault="0057101E" w:rsidP="008133C4">
            <w:pPr>
              <w:pStyle w:val="TAL"/>
              <w:rPr>
                <w:rFonts w:eastAsia="SimSun"/>
                <w:highlight w:val="yellow"/>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09A7B66" w14:textId="77777777" w:rsidR="0057101E" w:rsidRDefault="0057101E" w:rsidP="008133C4">
            <w:pPr>
              <w:pStyle w:val="TAL"/>
              <w:rPr>
                <w:highlight w:val="yellow"/>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017CD69E" w14:textId="77777777" w:rsidR="0057101E" w:rsidRDefault="0057101E" w:rsidP="008133C4">
            <w:pPr>
              <w:pStyle w:val="TAL"/>
              <w:rPr>
                <w:rFonts w:eastAsia="SimSun"/>
                <w:highlight w:val="yellow"/>
                <w:lang w:eastAsia="zh-CN"/>
              </w:rPr>
            </w:pPr>
            <w:r>
              <w:rPr>
                <w:rFonts w:asciiTheme="majorHAnsi" w:eastAsia="SimSun" w:hAnsiTheme="majorHAnsi" w:cstheme="majorHAnsi"/>
                <w:szCs w:val="18"/>
                <w:lang w:eastAsia="zh-CN"/>
              </w:rPr>
              <w:t>The network may not able to configure UE with DAPS HO, as parameters required for PDCCH monitoring is essential for defining UE behaviour</w:t>
            </w:r>
          </w:p>
        </w:tc>
        <w:tc>
          <w:tcPr>
            <w:tcW w:w="1276" w:type="dxa"/>
            <w:tcBorders>
              <w:top w:val="single" w:sz="4" w:space="0" w:color="auto"/>
              <w:left w:val="single" w:sz="4" w:space="0" w:color="auto"/>
              <w:bottom w:val="single" w:sz="4" w:space="0" w:color="auto"/>
              <w:right w:val="single" w:sz="4" w:space="0" w:color="auto"/>
            </w:tcBorders>
            <w:hideMark/>
          </w:tcPr>
          <w:p w14:paraId="2D4227B8" w14:textId="77777777" w:rsidR="0057101E" w:rsidRDefault="0057101E" w:rsidP="008133C4">
            <w:pPr>
              <w:pStyle w:val="TAL"/>
              <w:rPr>
                <w:rFonts w:asciiTheme="majorHAnsi" w:eastAsia="SimSun" w:hAnsiTheme="majorHAnsi" w:cstheme="majorHAnsi"/>
                <w:szCs w:val="18"/>
                <w:lang w:eastAsia="zh-CN"/>
              </w:rPr>
            </w:pPr>
          </w:p>
          <w:p w14:paraId="5DFA79C9" w14:textId="77777777" w:rsidR="0057101E" w:rsidRDefault="0057101E" w:rsidP="008133C4">
            <w:pPr>
              <w:pStyle w:val="TAL"/>
              <w:rPr>
                <w:rFonts w:eastAsia="SimSun"/>
                <w:highlight w:val="yellow"/>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6D1F0559" w14:textId="77777777" w:rsidR="0057101E" w:rsidRDefault="0057101E" w:rsidP="008133C4">
            <w:pPr>
              <w:pStyle w:val="TAL"/>
              <w:rPr>
                <w:highlight w:val="yellow"/>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5A1D0A16" w14:textId="77777777" w:rsidR="0057101E" w:rsidRDefault="0057101E" w:rsidP="008133C4">
            <w:pPr>
              <w:pStyle w:val="TAL"/>
              <w:rPr>
                <w:highlight w:val="yellow"/>
              </w:rPr>
            </w:pPr>
            <w:r>
              <w:rPr>
                <w:rFonts w:asciiTheme="majorHAnsi" w:hAnsiTheme="majorHAnsi" w:cstheme="majorHAnsi"/>
                <w:szCs w:val="18"/>
              </w:rPr>
              <w:t>Yes</w:t>
            </w:r>
          </w:p>
        </w:tc>
        <w:tc>
          <w:tcPr>
            <w:tcW w:w="1842" w:type="dxa"/>
            <w:tcBorders>
              <w:top w:val="single" w:sz="4" w:space="0" w:color="auto"/>
              <w:left w:val="single" w:sz="4" w:space="0" w:color="auto"/>
              <w:bottom w:val="single" w:sz="4" w:space="0" w:color="auto"/>
              <w:right w:val="single" w:sz="4" w:space="0" w:color="auto"/>
            </w:tcBorders>
            <w:hideMark/>
          </w:tcPr>
          <w:p w14:paraId="2718D76B" w14:textId="77777777" w:rsidR="0057101E" w:rsidRDefault="0057101E" w:rsidP="008133C4">
            <w:pPr>
              <w:pStyle w:val="TAL"/>
              <w:rPr>
                <w:highlight w:val="yellow"/>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hideMark/>
          </w:tcPr>
          <w:p w14:paraId="7F0CED26" w14:textId="77777777" w:rsidR="0057101E" w:rsidRDefault="0057101E" w:rsidP="008133C4">
            <w:pPr>
              <w:pStyle w:val="TAL"/>
              <w:rPr>
                <w:highlight w:val="yellow"/>
              </w:rPr>
            </w:pPr>
            <w:r>
              <w:rPr>
                <w:rFonts w:asciiTheme="majorHAnsi" w:hAnsiTheme="majorHAnsi" w:cstheme="majorHAnsi"/>
                <w:szCs w:val="18"/>
              </w:rPr>
              <w:t>This capability (although optional) parameter value must be conveyed to the network in order to correctly define UE behaviour</w:t>
            </w:r>
          </w:p>
        </w:tc>
        <w:tc>
          <w:tcPr>
            <w:tcW w:w="1276" w:type="dxa"/>
            <w:tcBorders>
              <w:top w:val="single" w:sz="4" w:space="0" w:color="auto"/>
              <w:left w:val="single" w:sz="4" w:space="0" w:color="auto"/>
              <w:bottom w:val="single" w:sz="4" w:space="0" w:color="auto"/>
              <w:right w:val="single" w:sz="4" w:space="0" w:color="auto"/>
            </w:tcBorders>
          </w:tcPr>
          <w:p w14:paraId="2DF2BD5F" w14:textId="77777777" w:rsidR="0057101E" w:rsidRDefault="0057101E" w:rsidP="008133C4">
            <w:pPr>
              <w:pStyle w:val="TAL"/>
              <w:rPr>
                <w:rFonts w:asciiTheme="majorHAnsi" w:hAnsiTheme="majorHAnsi" w:cstheme="majorHAnsi"/>
                <w:szCs w:val="18"/>
              </w:rPr>
            </w:pPr>
            <w:r>
              <w:rPr>
                <w:rFonts w:asciiTheme="majorHAnsi" w:hAnsiTheme="majorHAnsi" w:cstheme="majorHAnsi"/>
                <w:szCs w:val="18"/>
              </w:rPr>
              <w:t>Optional with capability signalling</w:t>
            </w:r>
          </w:p>
          <w:p w14:paraId="5457B502" w14:textId="77777777" w:rsidR="0057101E" w:rsidRDefault="0057101E" w:rsidP="008133C4">
            <w:pPr>
              <w:pStyle w:val="TAL"/>
              <w:rPr>
                <w:rFonts w:asciiTheme="majorHAnsi" w:hAnsiTheme="majorHAnsi" w:cstheme="majorHAnsi"/>
                <w:szCs w:val="18"/>
              </w:rPr>
            </w:pPr>
          </w:p>
          <w:p w14:paraId="43C80337" w14:textId="77777777" w:rsidR="0057101E" w:rsidRDefault="0057101E" w:rsidP="008133C4">
            <w:pPr>
              <w:pStyle w:val="TAL"/>
              <w:rPr>
                <w:rFonts w:asciiTheme="majorHAnsi" w:hAnsiTheme="majorHAnsi" w:cstheme="majorHAnsi"/>
                <w:szCs w:val="18"/>
              </w:rPr>
            </w:pPr>
            <w:r>
              <w:rPr>
                <w:rFonts w:asciiTheme="majorHAnsi" w:hAnsiTheme="majorHAnsi" w:cstheme="majorHAnsi"/>
                <w:szCs w:val="18"/>
              </w:rPr>
              <w:t>For first MCG {values: 1, 3, … 15}</w:t>
            </w:r>
          </w:p>
          <w:p w14:paraId="6B3027A0" w14:textId="77777777" w:rsidR="0057101E" w:rsidRDefault="0057101E" w:rsidP="008133C4">
            <w:pPr>
              <w:pStyle w:val="TAL"/>
              <w:rPr>
                <w:rFonts w:asciiTheme="majorHAnsi" w:hAnsiTheme="majorHAnsi" w:cstheme="majorHAnsi"/>
                <w:szCs w:val="18"/>
              </w:rPr>
            </w:pPr>
          </w:p>
          <w:p w14:paraId="316D0C61" w14:textId="77777777" w:rsidR="0057101E" w:rsidRDefault="0057101E" w:rsidP="008133C4">
            <w:pPr>
              <w:pStyle w:val="TAL"/>
              <w:rPr>
                <w:highlight w:val="yellow"/>
              </w:rPr>
            </w:pPr>
            <w:r>
              <w:rPr>
                <w:rFonts w:asciiTheme="majorHAnsi" w:hAnsiTheme="majorHAnsi" w:cstheme="majorHAnsi"/>
                <w:szCs w:val="18"/>
              </w:rPr>
              <w:t>For second MCG {values: 1, 3, … 15}</w:t>
            </w:r>
          </w:p>
        </w:tc>
      </w:tr>
      <w:tr w:rsidR="0057101E" w14:paraId="43C4C5B0" w14:textId="77777777" w:rsidTr="008133C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52FE1FA" w14:textId="77777777" w:rsidR="0057101E" w:rsidRDefault="0057101E" w:rsidP="008133C4">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8FD1680" w14:textId="77777777" w:rsidR="0057101E" w:rsidRDefault="0057101E" w:rsidP="008133C4">
            <w:pPr>
              <w:pStyle w:val="TAL"/>
              <w:rPr>
                <w:lang w:eastAsia="ja-JP"/>
              </w:rPr>
            </w:pPr>
            <w:r>
              <w:rPr>
                <w:rFonts w:asciiTheme="majorHAnsi" w:hAnsiTheme="majorHAnsi" w:cstheme="majorHAnsi"/>
                <w:szCs w:val="18"/>
                <w:lang w:eastAsia="ja-JP"/>
              </w:rPr>
              <w:t>21-4</w:t>
            </w:r>
          </w:p>
        </w:tc>
        <w:tc>
          <w:tcPr>
            <w:tcW w:w="1559" w:type="dxa"/>
            <w:tcBorders>
              <w:top w:val="single" w:sz="4" w:space="0" w:color="auto"/>
              <w:left w:val="single" w:sz="4" w:space="0" w:color="auto"/>
              <w:bottom w:val="single" w:sz="4" w:space="0" w:color="auto"/>
              <w:right w:val="single" w:sz="4" w:space="0" w:color="auto"/>
            </w:tcBorders>
            <w:hideMark/>
          </w:tcPr>
          <w:p w14:paraId="00550ECF" w14:textId="77777777" w:rsidR="0057101E" w:rsidRDefault="0057101E" w:rsidP="008133C4">
            <w:pPr>
              <w:pStyle w:val="TAL"/>
              <w:rPr>
                <w:rFonts w:asciiTheme="majorHAnsi" w:eastAsia="SimSun" w:hAnsiTheme="majorHAnsi" w:cstheme="majorHAnsi"/>
                <w:szCs w:val="18"/>
                <w:lang w:eastAsia="zh-CN"/>
              </w:rPr>
            </w:pPr>
          </w:p>
          <w:p w14:paraId="5A25DAAA" w14:textId="77777777" w:rsidR="0057101E" w:rsidRDefault="0057101E" w:rsidP="008133C4">
            <w:pPr>
              <w:pStyle w:val="TAL"/>
              <w:rPr>
                <w:rFonts w:ascii="Times New Roman" w:eastAsia="SimSun" w:hAnsi="Times New Roman"/>
                <w:lang w:eastAsia="zh-CN"/>
              </w:rPr>
            </w:pPr>
            <w:r>
              <w:rPr>
                <w:rFonts w:asciiTheme="majorHAnsi" w:eastAsia="SimSun" w:hAnsiTheme="majorHAnsi" w:cstheme="majorHAnsi"/>
                <w:szCs w:val="18"/>
                <w:lang w:eastAsia="zh-CN"/>
              </w:rPr>
              <w:t>Void</w:t>
            </w:r>
          </w:p>
        </w:tc>
        <w:tc>
          <w:tcPr>
            <w:tcW w:w="6380" w:type="dxa"/>
            <w:gridSpan w:val="2"/>
            <w:tcBorders>
              <w:top w:val="single" w:sz="4" w:space="0" w:color="auto"/>
              <w:left w:val="single" w:sz="4" w:space="0" w:color="auto"/>
              <w:bottom w:val="single" w:sz="4" w:space="0" w:color="auto"/>
              <w:right w:val="single" w:sz="4" w:space="0" w:color="auto"/>
            </w:tcBorders>
            <w:hideMark/>
          </w:tcPr>
          <w:p w14:paraId="79427FD3" w14:textId="77777777" w:rsidR="0057101E" w:rsidRDefault="0057101E" w:rsidP="008133C4">
            <w:pPr>
              <w:pStyle w:val="TAL"/>
              <w:rPr>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072EC89A" w14:textId="77777777" w:rsidR="0057101E" w:rsidRDefault="0057101E" w:rsidP="008133C4">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hideMark/>
          </w:tcPr>
          <w:p w14:paraId="28D274AB" w14:textId="77777777" w:rsidR="0057101E" w:rsidRDefault="0057101E" w:rsidP="008133C4">
            <w:pPr>
              <w:pStyle w:val="TAL"/>
              <w:rPr>
                <w:rFonts w:eastAsia="SimSun"/>
                <w:highlight w:val="yellow"/>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CD28ADB" w14:textId="77777777" w:rsidR="0057101E" w:rsidRDefault="0057101E" w:rsidP="008133C4">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425B905" w14:textId="77777777" w:rsidR="0057101E" w:rsidRDefault="0057101E" w:rsidP="008133C4">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637B6E7" w14:textId="77777777" w:rsidR="0057101E" w:rsidRDefault="0057101E" w:rsidP="008133C4">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2709DB3" w14:textId="77777777" w:rsidR="0057101E" w:rsidRDefault="0057101E" w:rsidP="008133C4">
            <w:pPr>
              <w:pStyle w:val="TAL"/>
              <w:rPr>
                <w:highlight w:val="yellow"/>
              </w:rPr>
            </w:pPr>
          </w:p>
        </w:tc>
        <w:tc>
          <w:tcPr>
            <w:tcW w:w="993" w:type="dxa"/>
            <w:tcBorders>
              <w:top w:val="single" w:sz="4" w:space="0" w:color="auto"/>
              <w:left w:val="single" w:sz="4" w:space="0" w:color="auto"/>
              <w:bottom w:val="single" w:sz="4" w:space="0" w:color="auto"/>
              <w:right w:val="single" w:sz="4" w:space="0" w:color="auto"/>
            </w:tcBorders>
            <w:hideMark/>
          </w:tcPr>
          <w:p w14:paraId="255EB771" w14:textId="77777777" w:rsidR="0057101E" w:rsidRDefault="0057101E" w:rsidP="008133C4">
            <w:pPr>
              <w:pStyle w:val="TAL"/>
              <w:rPr>
                <w:highlight w:val="yellow"/>
              </w:rPr>
            </w:pPr>
          </w:p>
        </w:tc>
        <w:tc>
          <w:tcPr>
            <w:tcW w:w="1842" w:type="dxa"/>
            <w:tcBorders>
              <w:top w:val="single" w:sz="4" w:space="0" w:color="auto"/>
              <w:left w:val="single" w:sz="4" w:space="0" w:color="auto"/>
              <w:bottom w:val="single" w:sz="4" w:space="0" w:color="auto"/>
              <w:right w:val="single" w:sz="4" w:space="0" w:color="auto"/>
            </w:tcBorders>
            <w:hideMark/>
          </w:tcPr>
          <w:p w14:paraId="3DB0349B" w14:textId="77777777" w:rsidR="0057101E" w:rsidRDefault="0057101E" w:rsidP="008133C4">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hideMark/>
          </w:tcPr>
          <w:p w14:paraId="2BDEEDE2" w14:textId="77777777" w:rsidR="0057101E" w:rsidRDefault="0057101E" w:rsidP="008133C4">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hideMark/>
          </w:tcPr>
          <w:p w14:paraId="2258CD32" w14:textId="77777777" w:rsidR="0057101E" w:rsidRDefault="0057101E" w:rsidP="008133C4">
            <w:pPr>
              <w:pStyle w:val="TAL"/>
              <w:rPr>
                <w:highlight w:val="yellow"/>
              </w:rPr>
            </w:pPr>
          </w:p>
        </w:tc>
      </w:tr>
    </w:tbl>
    <w:p w14:paraId="42070A1C" w14:textId="42BE9F47" w:rsidR="00E13A7E" w:rsidRDefault="00E13A7E"/>
    <w:sectPr w:rsidR="00E13A7E" w:rsidSect="0057101E">
      <w:pgSz w:w="23811" w:h="16838" w:orient="landscape" w:code="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19C08" w14:textId="77777777" w:rsidR="00D477EC" w:rsidRDefault="00D477EC" w:rsidP="00D477EC">
      <w:r>
        <w:separator/>
      </w:r>
    </w:p>
  </w:endnote>
  <w:endnote w:type="continuationSeparator" w:id="0">
    <w:p w14:paraId="36DF2FDA" w14:textId="77777777" w:rsidR="00D477EC" w:rsidRDefault="00D477EC" w:rsidP="00D47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CECF5" w14:textId="77777777" w:rsidR="0057101E" w:rsidRDefault="005710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76CD7" w14:textId="77777777" w:rsidR="0057101E" w:rsidRDefault="005710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2623A" w14:textId="77777777" w:rsidR="0057101E" w:rsidRDefault="005710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3197A" w14:textId="77777777" w:rsidR="00D477EC" w:rsidRDefault="00D477EC" w:rsidP="00D477EC">
      <w:r>
        <w:separator/>
      </w:r>
    </w:p>
  </w:footnote>
  <w:footnote w:type="continuationSeparator" w:id="0">
    <w:p w14:paraId="291DED21" w14:textId="77777777" w:rsidR="00D477EC" w:rsidRDefault="00D477EC" w:rsidP="00D47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770D8" w14:textId="77777777" w:rsidR="0057101E" w:rsidRDefault="005710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D2649" w14:textId="77777777" w:rsidR="0057101E" w:rsidRDefault="005710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4CF6" w14:textId="77777777" w:rsidR="0057101E" w:rsidRDefault="005710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5327B7"/>
    <w:multiLevelType w:val="hybridMultilevel"/>
    <w:tmpl w:val="A6720772"/>
    <w:lvl w:ilvl="0" w:tplc="09289F7E">
      <w:start w:val="1"/>
      <w:numFmt w:val="bullet"/>
      <w:lvlText w:val=""/>
      <w:lvlJc w:val="left"/>
      <w:pPr>
        <w:ind w:left="720" w:hanging="360"/>
      </w:pPr>
      <w:rPr>
        <w:rFonts w:ascii="Symbol" w:hAnsi="Symbol" w:hint="default"/>
      </w:rPr>
    </w:lvl>
    <w:lvl w:ilvl="1" w:tplc="26669924">
      <w:start w:val="1"/>
      <w:numFmt w:val="bullet"/>
      <w:lvlText w:val="o"/>
      <w:lvlJc w:val="left"/>
      <w:pPr>
        <w:ind w:left="1440" w:hanging="360"/>
      </w:pPr>
      <w:rPr>
        <w:rFonts w:ascii="Courier New" w:hAnsi="Courier New" w:hint="default"/>
      </w:rPr>
    </w:lvl>
    <w:lvl w:ilvl="2" w:tplc="A986F130">
      <w:start w:val="1"/>
      <w:numFmt w:val="bullet"/>
      <w:lvlText w:val=""/>
      <w:lvlJc w:val="left"/>
      <w:pPr>
        <w:ind w:left="2160" w:hanging="360"/>
      </w:pPr>
      <w:rPr>
        <w:rFonts w:ascii="Wingdings" w:hAnsi="Wingdings" w:hint="default"/>
      </w:rPr>
    </w:lvl>
    <w:lvl w:ilvl="3" w:tplc="6FD6C586">
      <w:start w:val="1"/>
      <w:numFmt w:val="bullet"/>
      <w:lvlText w:val=""/>
      <w:lvlJc w:val="left"/>
      <w:pPr>
        <w:ind w:left="2880" w:hanging="360"/>
      </w:pPr>
      <w:rPr>
        <w:rFonts w:ascii="Symbol" w:hAnsi="Symbol" w:hint="default"/>
      </w:rPr>
    </w:lvl>
    <w:lvl w:ilvl="4" w:tplc="44DAC624">
      <w:start w:val="1"/>
      <w:numFmt w:val="bullet"/>
      <w:lvlText w:val="o"/>
      <w:lvlJc w:val="left"/>
      <w:pPr>
        <w:ind w:left="3600" w:hanging="360"/>
      </w:pPr>
      <w:rPr>
        <w:rFonts w:ascii="Courier New" w:hAnsi="Courier New" w:hint="default"/>
      </w:rPr>
    </w:lvl>
    <w:lvl w:ilvl="5" w:tplc="0DBEB19E">
      <w:start w:val="1"/>
      <w:numFmt w:val="bullet"/>
      <w:lvlText w:val=""/>
      <w:lvlJc w:val="left"/>
      <w:pPr>
        <w:ind w:left="4320" w:hanging="360"/>
      </w:pPr>
      <w:rPr>
        <w:rFonts w:ascii="Wingdings" w:hAnsi="Wingdings" w:hint="default"/>
      </w:rPr>
    </w:lvl>
    <w:lvl w:ilvl="6" w:tplc="886ADC72">
      <w:start w:val="1"/>
      <w:numFmt w:val="bullet"/>
      <w:lvlText w:val=""/>
      <w:lvlJc w:val="left"/>
      <w:pPr>
        <w:ind w:left="5040" w:hanging="360"/>
      </w:pPr>
      <w:rPr>
        <w:rFonts w:ascii="Symbol" w:hAnsi="Symbol" w:hint="default"/>
      </w:rPr>
    </w:lvl>
    <w:lvl w:ilvl="7" w:tplc="AE28E6D4">
      <w:start w:val="1"/>
      <w:numFmt w:val="bullet"/>
      <w:lvlText w:val="o"/>
      <w:lvlJc w:val="left"/>
      <w:pPr>
        <w:ind w:left="5760" w:hanging="360"/>
      </w:pPr>
      <w:rPr>
        <w:rFonts w:ascii="Courier New" w:hAnsi="Courier New" w:hint="default"/>
      </w:rPr>
    </w:lvl>
    <w:lvl w:ilvl="8" w:tplc="E766F7A4">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67840CA6"/>
    <w:multiLevelType w:val="hybridMultilevel"/>
    <w:tmpl w:val="AC2EEB58"/>
    <w:lvl w:ilvl="0" w:tplc="4B823ECC">
      <w:start w:val="5"/>
      <w:numFmt w:val="bullet"/>
      <w:lvlText w:val=""/>
      <w:lvlJc w:val="left"/>
      <w:pPr>
        <w:ind w:left="720" w:hanging="360"/>
      </w:pPr>
      <w:rPr>
        <w:rFonts w:ascii="Symbol" w:eastAsia="Batang"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7EC"/>
    <w:rsid w:val="001620DB"/>
    <w:rsid w:val="00345AE6"/>
    <w:rsid w:val="004437CE"/>
    <w:rsid w:val="00545C58"/>
    <w:rsid w:val="0057101E"/>
    <w:rsid w:val="009F6088"/>
    <w:rsid w:val="00A63049"/>
    <w:rsid w:val="00B4186D"/>
    <w:rsid w:val="00CB7E5A"/>
    <w:rsid w:val="00D477EC"/>
    <w:rsid w:val="00E13A7E"/>
    <w:rsid w:val="00F6664A"/>
    <w:rsid w:val="01D6B3B4"/>
    <w:rsid w:val="49AAA0D9"/>
    <w:rsid w:val="5EC8E365"/>
    <w:rsid w:val="7E716439"/>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3C232"/>
  <w15:chartTrackingRefBased/>
  <w15:docId w15:val="{60902F57-A63E-467D-B4EC-CDD7D3168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77EC"/>
    <w:pPr>
      <w:spacing w:after="0" w:line="240" w:lineRule="auto"/>
    </w:pPr>
    <w:rPr>
      <w:rFonts w:ascii="Times" w:eastAsia="Batang" w:hAnsi="Times" w:cs="Times New Roman"/>
      <w:sz w:val="20"/>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D477E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D477EC"/>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D477EC"/>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D477EC"/>
    <w:pPr>
      <w:numPr>
        <w:ilvl w:val="3"/>
      </w:numPr>
      <w:outlineLvl w:val="3"/>
    </w:pPr>
    <w:rPr>
      <w:i/>
    </w:rPr>
  </w:style>
  <w:style w:type="paragraph" w:styleId="Heading5">
    <w:name w:val="heading 5"/>
    <w:basedOn w:val="Heading4"/>
    <w:next w:val="Normal"/>
    <w:link w:val="Heading5Char"/>
    <w:uiPriority w:val="9"/>
    <w:qFormat/>
    <w:rsid w:val="00D477EC"/>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D477EC"/>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D477E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D477EC"/>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D477E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477E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D477EC"/>
    <w:rPr>
      <w:rFonts w:ascii="Arial" w:eastAsia="Batang" w:hAnsi="Arial" w:cs="Times New Roman"/>
      <w:b/>
      <w:bCs/>
      <w:i/>
      <w:iCs/>
      <w:sz w:val="24"/>
      <w:szCs w:val="28"/>
      <w:lang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477EC"/>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477EC"/>
    <w:rPr>
      <w:rFonts w:ascii="Arial" w:eastAsia="Batang" w:hAnsi="Arial" w:cs="Times New Roman"/>
      <w:b/>
      <w:bCs/>
      <w:i/>
      <w:sz w:val="20"/>
      <w:szCs w:val="26"/>
      <w:lang w:eastAsia="x-none"/>
    </w:rPr>
  </w:style>
  <w:style w:type="character" w:customStyle="1" w:styleId="Heading5Char">
    <w:name w:val="Heading 5 Char"/>
    <w:basedOn w:val="DefaultParagraphFont"/>
    <w:link w:val="Heading5"/>
    <w:uiPriority w:val="9"/>
    <w:rsid w:val="00D477EC"/>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D477EC"/>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D477EC"/>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D477EC"/>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D477EC"/>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D477EC"/>
    <w:rPr>
      <w:rFonts w:ascii="Arial" w:eastAsia="Batang" w:hAnsi="Arial" w:cs="Times New Roman"/>
      <w:b/>
      <w:bCs/>
      <w:kern w:val="32"/>
      <w:sz w:val="32"/>
      <w:szCs w:val="32"/>
      <w:lang w:eastAsia="x-none"/>
    </w:rPr>
  </w:style>
  <w:style w:type="paragraph" w:customStyle="1" w:styleId="TAH">
    <w:name w:val="TAH"/>
    <w:basedOn w:val="Normal"/>
    <w:link w:val="TAHCar"/>
    <w:qFormat/>
    <w:rsid w:val="004437CE"/>
    <w:pPr>
      <w:keepNext/>
      <w:keepLines/>
      <w:overflowPunct w:val="0"/>
      <w:autoSpaceDE w:val="0"/>
      <w:autoSpaceDN w:val="0"/>
      <w:adjustRightInd w:val="0"/>
      <w:jc w:val="center"/>
      <w:textAlignment w:val="baseline"/>
    </w:pPr>
    <w:rPr>
      <w:rFonts w:ascii="Arial" w:eastAsia="Times New Roman" w:hAnsi="Arial"/>
      <w:b/>
      <w:sz w:val="18"/>
      <w:szCs w:val="20"/>
      <w:lang w:eastAsia="ja-JP"/>
    </w:rPr>
  </w:style>
  <w:style w:type="character" w:customStyle="1" w:styleId="TAHCar">
    <w:name w:val="TAH Car"/>
    <w:link w:val="TAH"/>
    <w:qFormat/>
    <w:rsid w:val="004437CE"/>
    <w:rPr>
      <w:rFonts w:ascii="Arial" w:eastAsia="Times New Roman" w:hAnsi="Arial" w:cs="Times New Roman"/>
      <w:b/>
      <w:sz w:val="18"/>
      <w:szCs w:val="20"/>
      <w:lang w:eastAsia="ja-JP"/>
    </w:rPr>
  </w:style>
  <w:style w:type="paragraph" w:customStyle="1" w:styleId="TAL">
    <w:name w:val="TAL"/>
    <w:basedOn w:val="Normal"/>
    <w:link w:val="TALCar"/>
    <w:qFormat/>
    <w:rsid w:val="004437CE"/>
    <w:pPr>
      <w:keepNext/>
      <w:keepLines/>
    </w:pPr>
    <w:rPr>
      <w:rFonts w:ascii="Arial" w:eastAsiaTheme="minorEastAsia" w:hAnsi="Arial"/>
      <w:sz w:val="18"/>
      <w:szCs w:val="20"/>
    </w:rPr>
  </w:style>
  <w:style w:type="character" w:customStyle="1" w:styleId="TALCar">
    <w:name w:val="TAL Car"/>
    <w:basedOn w:val="DefaultParagraphFont"/>
    <w:link w:val="TAL"/>
    <w:qFormat/>
    <w:locked/>
    <w:rsid w:val="004437CE"/>
    <w:rPr>
      <w:rFonts w:ascii="Arial" w:eastAsiaTheme="minorEastAsia" w:hAnsi="Arial" w:cs="Times New Roman"/>
      <w:sz w:val="18"/>
      <w:szCs w:val="20"/>
    </w:rPr>
  </w:style>
  <w:style w:type="paragraph" w:styleId="BalloonText">
    <w:name w:val="Balloon Text"/>
    <w:basedOn w:val="Normal"/>
    <w:link w:val="BalloonTextChar"/>
    <w:uiPriority w:val="99"/>
    <w:semiHidden/>
    <w:unhideWhenUsed/>
    <w:rsid w:val="004437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CE"/>
    <w:rPr>
      <w:rFonts w:ascii="Segoe UI" w:eastAsia="Batang" w:hAnsi="Segoe UI" w:cs="Segoe UI"/>
      <w:sz w:val="18"/>
      <w:szCs w:val="18"/>
    </w:rPr>
  </w:style>
  <w:style w:type="paragraph" w:styleId="ListParagraph">
    <w:name w:val="List Paragraph"/>
    <w:basedOn w:val="Normal"/>
    <w:uiPriority w:val="34"/>
    <w:qFormat/>
    <w:rsid w:val="004437CE"/>
    <w:pPr>
      <w:ind w:left="720"/>
      <w:contextualSpacing/>
    </w:pPr>
  </w:style>
  <w:style w:type="character" w:styleId="CommentReference">
    <w:name w:val="annotation reference"/>
    <w:basedOn w:val="DefaultParagraphFont"/>
    <w:uiPriority w:val="99"/>
    <w:semiHidden/>
    <w:unhideWhenUsed/>
    <w:rsid w:val="004437CE"/>
    <w:rPr>
      <w:sz w:val="16"/>
      <w:szCs w:val="16"/>
    </w:rPr>
  </w:style>
  <w:style w:type="paragraph" w:styleId="CommentText">
    <w:name w:val="annotation text"/>
    <w:basedOn w:val="Normal"/>
    <w:link w:val="CommentTextChar"/>
    <w:uiPriority w:val="99"/>
    <w:semiHidden/>
    <w:unhideWhenUsed/>
    <w:rsid w:val="004437CE"/>
    <w:rPr>
      <w:szCs w:val="20"/>
    </w:rPr>
  </w:style>
  <w:style w:type="character" w:customStyle="1" w:styleId="CommentTextChar">
    <w:name w:val="Comment Text Char"/>
    <w:basedOn w:val="DefaultParagraphFont"/>
    <w:link w:val="CommentText"/>
    <w:uiPriority w:val="99"/>
    <w:semiHidden/>
    <w:rsid w:val="004437CE"/>
    <w:rPr>
      <w:rFonts w:ascii="Times" w:eastAsia="Batang" w:hAnsi="Times" w:cs="Times New Roman"/>
      <w:sz w:val="20"/>
      <w:szCs w:val="20"/>
    </w:rPr>
  </w:style>
  <w:style w:type="paragraph" w:styleId="CommentSubject">
    <w:name w:val="annotation subject"/>
    <w:basedOn w:val="CommentText"/>
    <w:next w:val="CommentText"/>
    <w:link w:val="CommentSubjectChar"/>
    <w:uiPriority w:val="99"/>
    <w:semiHidden/>
    <w:unhideWhenUsed/>
    <w:rsid w:val="004437CE"/>
    <w:rPr>
      <w:b/>
      <w:bCs/>
    </w:rPr>
  </w:style>
  <w:style w:type="character" w:customStyle="1" w:styleId="CommentSubjectChar">
    <w:name w:val="Comment Subject Char"/>
    <w:basedOn w:val="CommentTextChar"/>
    <w:link w:val="CommentSubject"/>
    <w:uiPriority w:val="99"/>
    <w:semiHidden/>
    <w:rsid w:val="004437CE"/>
    <w:rPr>
      <w:rFonts w:ascii="Times" w:eastAsia="Batang" w:hAnsi="Times" w:cs="Times New Roman"/>
      <w:b/>
      <w:bCs/>
      <w:sz w:val="20"/>
      <w:szCs w:val="20"/>
    </w:rPr>
  </w:style>
  <w:style w:type="character" w:styleId="UnresolvedMention">
    <w:name w:val="Unresolved Mention"/>
    <w:basedOn w:val="DefaultParagraphFont"/>
    <w:uiPriority w:val="99"/>
    <w:unhideWhenUsed/>
    <w:rsid w:val="004437CE"/>
    <w:rPr>
      <w:color w:val="605E5C"/>
      <w:shd w:val="clear" w:color="auto" w:fill="E1DFDD"/>
    </w:rPr>
  </w:style>
  <w:style w:type="character" w:styleId="Mention">
    <w:name w:val="Mention"/>
    <w:basedOn w:val="DefaultParagraphFont"/>
    <w:uiPriority w:val="99"/>
    <w:unhideWhenUsed/>
    <w:rsid w:val="004437CE"/>
    <w:rPr>
      <w:color w:val="2B579A"/>
      <w:shd w:val="clear" w:color="auto" w:fill="E1DFDD"/>
    </w:rPr>
  </w:style>
  <w:style w:type="paragraph" w:customStyle="1" w:styleId="TAN">
    <w:name w:val="TAN"/>
    <w:basedOn w:val="TAL"/>
    <w:qFormat/>
    <w:rsid w:val="0057101E"/>
    <w:pPr>
      <w:ind w:left="851" w:hanging="851"/>
    </w:pPr>
  </w:style>
  <w:style w:type="paragraph" w:styleId="Header">
    <w:name w:val="header"/>
    <w:basedOn w:val="Normal"/>
    <w:link w:val="HeaderChar"/>
    <w:uiPriority w:val="99"/>
    <w:unhideWhenUsed/>
    <w:rsid w:val="0057101E"/>
    <w:pPr>
      <w:tabs>
        <w:tab w:val="center" w:pos="4819"/>
        <w:tab w:val="right" w:pos="9638"/>
      </w:tabs>
    </w:pPr>
  </w:style>
  <w:style w:type="character" w:customStyle="1" w:styleId="HeaderChar">
    <w:name w:val="Header Char"/>
    <w:basedOn w:val="DefaultParagraphFont"/>
    <w:link w:val="Header"/>
    <w:uiPriority w:val="99"/>
    <w:rsid w:val="0057101E"/>
    <w:rPr>
      <w:rFonts w:ascii="Times" w:eastAsia="Batang" w:hAnsi="Times" w:cs="Times New Roman"/>
      <w:sz w:val="20"/>
      <w:szCs w:val="24"/>
    </w:rPr>
  </w:style>
  <w:style w:type="paragraph" w:styleId="Footer">
    <w:name w:val="footer"/>
    <w:basedOn w:val="Normal"/>
    <w:link w:val="FooterChar"/>
    <w:uiPriority w:val="99"/>
    <w:unhideWhenUsed/>
    <w:rsid w:val="0057101E"/>
    <w:pPr>
      <w:tabs>
        <w:tab w:val="center" w:pos="4819"/>
        <w:tab w:val="right" w:pos="9638"/>
      </w:tabs>
    </w:pPr>
  </w:style>
  <w:style w:type="character" w:customStyle="1" w:styleId="FooterChar">
    <w:name w:val="Footer Char"/>
    <w:basedOn w:val="DefaultParagraphFont"/>
    <w:link w:val="Footer"/>
    <w:uiPriority w:val="99"/>
    <w:rsid w:val="0057101E"/>
    <w:rPr>
      <w:rFonts w:ascii="Times" w:eastAsia="Batang" w:hAnsi="Time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5AIRPNAIUNRU-1830940522-7383</_dlc_DocId>
    <_dlc_DocIdUrl xmlns="71c5aaf6-e6ce-465b-b873-5148d2a4c105">
      <Url>https://nokia.sharepoint.com/sites/c5g/5gradio/_layouts/15/DocIdRedir.aspx?ID=5AIRPNAIUNRU-1830940522-7383</Url>
      <Description>5AIRPNAIUNRU-1830940522-7383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77CE7E-1F31-431B-B225-3DAE59370F32}">
  <ds:schemaRefs>
    <ds:schemaRef ds:uri="Microsoft.SharePoint.Taxonomy.ContentTypeSync"/>
  </ds:schemaRefs>
</ds:datastoreItem>
</file>

<file path=customXml/itemProps2.xml><?xml version="1.0" encoding="utf-8"?>
<ds:datastoreItem xmlns:ds="http://schemas.openxmlformats.org/officeDocument/2006/customXml" ds:itemID="{96D8345E-CBDA-4B3E-AECE-6F113E10C955}">
  <ds:schemaRefs>
    <ds:schemaRef ds:uri="http://schemas.microsoft.com/sharepoint/events"/>
  </ds:schemaRefs>
</ds:datastoreItem>
</file>

<file path=customXml/itemProps3.xml><?xml version="1.0" encoding="utf-8"?>
<ds:datastoreItem xmlns:ds="http://schemas.openxmlformats.org/officeDocument/2006/customXml" ds:itemID="{92E83E7B-C910-4DA3-BE85-A0F9071568A7}">
  <ds:schemaRefs>
    <ds:schemaRef ds:uri="95d2e41d-1f11-4347-bb1c-11d6a32975dd"/>
    <ds:schemaRef ds:uri="http://purl.org/dc/terms/"/>
    <ds:schemaRef ds:uri="http://purl.org/dc/dcmitype/"/>
    <ds:schemaRef ds:uri="http://schemas.microsoft.com/office/2006/documentManagement/types"/>
    <ds:schemaRef ds:uri="http://schemas.microsoft.com/office/infopath/2007/PartnerControls"/>
    <ds:schemaRef ds:uri="3b34c8f0-1ef5-4d1e-bb66-517ce7fe7356"/>
    <ds:schemaRef ds:uri="http://purl.org/dc/elements/1.1/"/>
    <ds:schemaRef ds:uri="http://schemas.openxmlformats.org/package/2006/metadata/core-properties"/>
    <ds:schemaRef ds:uri="71c5aaf6-e6ce-465b-b873-5148d2a4c105"/>
    <ds:schemaRef ds:uri="ebabf6ce-2443-438c-9946-ecc878e7654a"/>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E6B298A-C0A8-4946-9DE0-3C9FE2F3295F}">
  <ds:schemaRefs>
    <ds:schemaRef ds:uri="http://schemas.microsoft.com/sharepoint/v3/contenttype/forms"/>
  </ds:schemaRefs>
</ds:datastoreItem>
</file>

<file path=customXml/itemProps5.xml><?xml version="1.0" encoding="utf-8"?>
<ds:datastoreItem xmlns:ds="http://schemas.openxmlformats.org/officeDocument/2006/customXml" ds:itemID="{5AB68EE2-E304-4701-A16C-A039EE9E5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674</Words>
  <Characters>3847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Ribeiro, Cassio (Nokia - FI/Espoo)</dc:creator>
  <cp:keywords/>
  <dc:description/>
  <cp:lastModifiedBy>Ribeiro, Cassio (Nokia - FI/Espoo)</cp:lastModifiedBy>
  <cp:revision>7</cp:revision>
  <dcterms:created xsi:type="dcterms:W3CDTF">2020-04-06T14:23:00Z</dcterms:created>
  <dcterms:modified xsi:type="dcterms:W3CDTF">2020-04-10T08:22:00Z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f18afcc1-61e2-42ce-987e-7d884a7a0d74</vt:lpwstr>
  </property>
</Properties>
</file>